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0" w:type="dxa"/>
        <w:jc w:val="center"/>
        <w:tblLook w:val="0000" w:firstRow="0" w:lastRow="0" w:firstColumn="0" w:lastColumn="0" w:noHBand="0" w:noVBand="0"/>
      </w:tblPr>
      <w:tblGrid>
        <w:gridCol w:w="4287"/>
        <w:gridCol w:w="5653"/>
      </w:tblGrid>
      <w:tr w:rsidR="00633153" w:rsidTr="00DE5162">
        <w:trPr>
          <w:jc w:val="center"/>
        </w:trPr>
        <w:tc>
          <w:tcPr>
            <w:tcW w:w="4287" w:type="dxa"/>
            <w:vAlign w:val="center"/>
          </w:tcPr>
          <w:p w:rsidR="00633153" w:rsidRDefault="00633153" w:rsidP="00077FBF">
            <w:pPr>
              <w:jc w:val="center"/>
              <w:rPr>
                <w:b/>
                <w:bCs/>
                <w:sz w:val="26"/>
              </w:rPr>
            </w:pPr>
            <w:r w:rsidRPr="00077FBF">
              <w:rPr>
                <w:b/>
                <w:bCs/>
                <w:sz w:val="26"/>
              </w:rPr>
              <w:t>UỶ BAN NHÂN DÂN</w:t>
            </w:r>
          </w:p>
          <w:p w:rsidR="003444E8" w:rsidRPr="00077FBF" w:rsidRDefault="006249D2" w:rsidP="003444E8">
            <w:pPr>
              <w:jc w:val="center"/>
              <w:rPr>
                <w:b/>
                <w:bCs/>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997585</wp:posOffset>
                      </wp:positionH>
                      <wp:positionV relativeFrom="paragraph">
                        <wp:posOffset>183515</wp:posOffset>
                      </wp:positionV>
                      <wp:extent cx="533400" cy="0"/>
                      <wp:effectExtent l="13335" t="7620" r="5715" b="1143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F7C57"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14.45pt" to="1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KEwIAACg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"/>
                  </w:pict>
                </mc:Fallback>
              </mc:AlternateContent>
            </w:r>
            <w:r w:rsidR="003444E8" w:rsidRPr="00077FBF">
              <w:rPr>
                <w:b/>
                <w:bCs/>
                <w:sz w:val="26"/>
              </w:rPr>
              <w:t>HUYỆN PH</w:t>
            </w:r>
            <w:r w:rsidR="003444E8" w:rsidRPr="00077FBF">
              <w:rPr>
                <w:rFonts w:hint="eastAsia"/>
                <w:b/>
                <w:bCs/>
                <w:sz w:val="26"/>
              </w:rPr>
              <w:t>Ư</w:t>
            </w:r>
            <w:r w:rsidR="003444E8" w:rsidRPr="00077FBF">
              <w:rPr>
                <w:b/>
                <w:bCs/>
                <w:sz w:val="26"/>
              </w:rPr>
              <w:t>ỚC S</w:t>
            </w:r>
            <w:r w:rsidR="003444E8" w:rsidRPr="00077FBF">
              <w:rPr>
                <w:rFonts w:hint="eastAsia"/>
                <w:b/>
                <w:bCs/>
                <w:sz w:val="26"/>
              </w:rPr>
              <w:t>Ơ</w:t>
            </w:r>
            <w:r w:rsidR="003444E8" w:rsidRPr="00077FBF">
              <w:rPr>
                <w:b/>
                <w:bCs/>
                <w:sz w:val="26"/>
              </w:rPr>
              <w:t>N</w:t>
            </w:r>
          </w:p>
        </w:tc>
        <w:tc>
          <w:tcPr>
            <w:tcW w:w="5653" w:type="dxa"/>
            <w:vAlign w:val="center"/>
          </w:tcPr>
          <w:p w:rsidR="00633153" w:rsidRDefault="00633153" w:rsidP="00B2357D">
            <w:pPr>
              <w:jc w:val="center"/>
              <w:rPr>
                <w:b/>
                <w:bCs/>
                <w:sz w:val="26"/>
              </w:rPr>
            </w:pPr>
            <w:r>
              <w:rPr>
                <w:b/>
                <w:bCs/>
                <w:sz w:val="26"/>
              </w:rPr>
              <w:t xml:space="preserve">CỘNG HOÀ XÃ HỘI CHỦ NGHĨA VIỆT </w:t>
            </w:r>
            <w:smartTag w:uri="urn:schemas-microsoft-com:office:smarttags" w:element="country-region">
              <w:smartTag w:uri="urn:schemas-microsoft-com:office:smarttags" w:element="place">
                <w:r>
                  <w:rPr>
                    <w:b/>
                    <w:bCs/>
                    <w:sz w:val="26"/>
                  </w:rPr>
                  <w:t>NAM</w:t>
                </w:r>
              </w:smartTag>
            </w:smartTag>
          </w:p>
          <w:p w:rsidR="003444E8" w:rsidRDefault="003444E8" w:rsidP="003444E8">
            <w:pPr>
              <w:jc w:val="center"/>
              <w:rPr>
                <w:b/>
                <w:bCs/>
                <w:sz w:val="26"/>
              </w:rPr>
            </w:pPr>
            <w:r w:rsidRPr="00D77BBE">
              <w:rPr>
                <w:rFonts w:hint="eastAsia"/>
                <w:b/>
                <w:bCs/>
              </w:rPr>
              <w:t>Đ</w:t>
            </w:r>
            <w:r w:rsidRPr="00D77BBE">
              <w:rPr>
                <w:b/>
                <w:bCs/>
              </w:rPr>
              <w:t>ộc lập - Tự do - Hạnh phúc</w:t>
            </w:r>
          </w:p>
        </w:tc>
      </w:tr>
      <w:tr w:rsidR="00633153" w:rsidTr="00DE5162">
        <w:trPr>
          <w:jc w:val="center"/>
        </w:trPr>
        <w:tc>
          <w:tcPr>
            <w:tcW w:w="4287" w:type="dxa"/>
            <w:vAlign w:val="center"/>
          </w:tcPr>
          <w:p w:rsidR="00633153" w:rsidRDefault="00F9532E" w:rsidP="003444E8">
            <w:pPr>
              <w:spacing w:before="120"/>
              <w:jc w:val="center"/>
              <w:rPr>
                <w:sz w:val="26"/>
              </w:rPr>
            </w:pPr>
            <w:r w:rsidRPr="00345E88">
              <w:rPr>
                <w:szCs w:val="26"/>
              </w:rPr>
              <w:t>#SoKyHieuVanBan</w:t>
            </w:r>
          </w:p>
        </w:tc>
        <w:tc>
          <w:tcPr>
            <w:tcW w:w="5653" w:type="dxa"/>
            <w:vAlign w:val="center"/>
          </w:tcPr>
          <w:p w:rsidR="00633153" w:rsidRDefault="006249D2" w:rsidP="009A7137">
            <w:pPr>
              <w:spacing w:before="120"/>
              <w:jc w:val="center"/>
              <w:rPr>
                <w:i/>
                <w:iCs/>
                <w:sz w:val="26"/>
              </w:rPr>
            </w:pPr>
            <w:r w:rsidRPr="00345E88">
              <w:rPr>
                <w:rFonts w:hint="eastAsia"/>
                <w:b/>
                <w:bCs/>
                <w:noProof/>
                <w:sz w:val="30"/>
              </w:rPr>
              <mc:AlternateContent>
                <mc:Choice Requires="wps">
                  <w:drawing>
                    <wp:anchor distT="0" distB="0" distL="114300" distR="114300" simplePos="0" relativeHeight="251657216" behindDoc="0" locked="0" layoutInCell="1" allowOverlap="1" wp14:anchorId="5C7F835C" wp14:editId="22DF450D">
                      <wp:simplePos x="0" y="0"/>
                      <wp:positionH relativeFrom="column">
                        <wp:posOffset>671195</wp:posOffset>
                      </wp:positionH>
                      <wp:positionV relativeFrom="paragraph">
                        <wp:posOffset>9525</wp:posOffset>
                      </wp:positionV>
                      <wp:extent cx="2133600" cy="0"/>
                      <wp:effectExtent l="8890" t="9525" r="10160" b="952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1093"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75pt" to="22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w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mt64wqIqNTOhuLoWb2YZ02/O6R01RJ14JHi68VAXhYykjcpYeMMXLDvP2sGMeTodezT&#10;ubFdgIQOoHOU43KXg589onA4yabTe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"/>
                  </w:pict>
                </mc:Fallback>
              </mc:AlternateContent>
            </w:r>
            <w:r w:rsidR="009A7137" w:rsidRPr="00345E88">
              <w:rPr>
                <w:i/>
                <w:iCs/>
              </w:rPr>
              <w:t>#DiaDiemNgayBanHanh</w:t>
            </w:r>
          </w:p>
        </w:tc>
      </w:tr>
      <w:tr w:rsidR="00F60EF0" w:rsidTr="00DE5162">
        <w:trPr>
          <w:jc w:val="center"/>
        </w:trPr>
        <w:tc>
          <w:tcPr>
            <w:tcW w:w="4287" w:type="dxa"/>
            <w:vAlign w:val="center"/>
          </w:tcPr>
          <w:p w:rsidR="0000666B" w:rsidRDefault="003444E8" w:rsidP="004A5A55">
            <w:pPr>
              <w:jc w:val="center"/>
              <w:rPr>
                <w:sz w:val="24"/>
                <w:szCs w:val="26"/>
              </w:rPr>
            </w:pPr>
            <w:r w:rsidRPr="003444E8">
              <w:rPr>
                <w:sz w:val="24"/>
                <w:szCs w:val="26"/>
              </w:rPr>
              <w:t xml:space="preserve">V/v </w:t>
            </w:r>
            <w:r w:rsidR="0000666B">
              <w:rPr>
                <w:sz w:val="24"/>
                <w:szCs w:val="26"/>
              </w:rPr>
              <w:t xml:space="preserve">tổ chức hoạt động hưởng ứng </w:t>
            </w:r>
          </w:p>
          <w:p w:rsidR="00F60EF0" w:rsidRDefault="0000666B" w:rsidP="00960667">
            <w:pPr>
              <w:jc w:val="center"/>
              <w:rPr>
                <w:sz w:val="26"/>
              </w:rPr>
            </w:pPr>
            <w:r>
              <w:rPr>
                <w:sz w:val="24"/>
                <w:szCs w:val="26"/>
              </w:rPr>
              <w:t xml:space="preserve">Ngày Nước </w:t>
            </w:r>
            <w:r w:rsidR="00990EDF">
              <w:rPr>
                <w:sz w:val="24"/>
                <w:szCs w:val="26"/>
              </w:rPr>
              <w:t>t</w:t>
            </w:r>
            <w:r>
              <w:rPr>
                <w:sz w:val="24"/>
                <w:szCs w:val="26"/>
              </w:rPr>
              <w:t>hế giới</w:t>
            </w:r>
            <w:r w:rsidR="00DE5162">
              <w:rPr>
                <w:sz w:val="24"/>
                <w:szCs w:val="26"/>
              </w:rPr>
              <w:t>,</w:t>
            </w:r>
            <w:r w:rsidR="00833AB4">
              <w:rPr>
                <w:sz w:val="24"/>
                <w:szCs w:val="26"/>
              </w:rPr>
              <w:t xml:space="preserve"> Ngày Khí tượng thế giới</w:t>
            </w:r>
            <w:r w:rsidR="00DE5162">
              <w:rPr>
                <w:sz w:val="24"/>
                <w:szCs w:val="26"/>
              </w:rPr>
              <w:t xml:space="preserve"> </w:t>
            </w:r>
            <w:r w:rsidR="001D0CC0">
              <w:rPr>
                <w:sz w:val="24"/>
                <w:szCs w:val="26"/>
              </w:rPr>
              <w:t>và Chiến dịch G</w:t>
            </w:r>
            <w:r w:rsidR="00DE5162">
              <w:rPr>
                <w:sz w:val="24"/>
                <w:szCs w:val="26"/>
              </w:rPr>
              <w:t>iờ trái đất</w:t>
            </w:r>
            <w:r w:rsidR="00833AB4">
              <w:rPr>
                <w:sz w:val="24"/>
                <w:szCs w:val="26"/>
              </w:rPr>
              <w:t xml:space="preserve"> </w:t>
            </w:r>
            <w:r>
              <w:rPr>
                <w:sz w:val="24"/>
                <w:szCs w:val="26"/>
              </w:rPr>
              <w:t xml:space="preserve">năm </w:t>
            </w:r>
            <w:r w:rsidR="00BB0825">
              <w:rPr>
                <w:sz w:val="24"/>
                <w:szCs w:val="26"/>
              </w:rPr>
              <w:t>202</w:t>
            </w:r>
            <w:r w:rsidR="00960667">
              <w:rPr>
                <w:sz w:val="24"/>
                <w:szCs w:val="26"/>
              </w:rPr>
              <w:t>2</w:t>
            </w:r>
          </w:p>
        </w:tc>
        <w:tc>
          <w:tcPr>
            <w:tcW w:w="5653" w:type="dxa"/>
            <w:vAlign w:val="center"/>
          </w:tcPr>
          <w:p w:rsidR="00F60EF0" w:rsidRDefault="00F60EF0" w:rsidP="00633153">
            <w:pPr>
              <w:rPr>
                <w:i/>
                <w:iCs/>
                <w:sz w:val="26"/>
              </w:rPr>
            </w:pPr>
          </w:p>
        </w:tc>
      </w:tr>
    </w:tbl>
    <w:p w:rsidR="00633153" w:rsidRPr="000C24F4" w:rsidRDefault="00633153" w:rsidP="00EC19DD">
      <w:pPr>
        <w:jc w:val="both"/>
        <w:rPr>
          <w:sz w:val="24"/>
        </w:rPr>
      </w:pPr>
    </w:p>
    <w:p w:rsidR="005B2E03" w:rsidRPr="008A2952" w:rsidRDefault="005B2E03" w:rsidP="008A2952">
      <w:pPr>
        <w:ind w:left="720" w:firstLine="720"/>
      </w:pPr>
      <w:r w:rsidRPr="008A2952">
        <w:t xml:space="preserve">Kính gửi: </w:t>
      </w:r>
    </w:p>
    <w:p w:rsidR="005B2E03" w:rsidRPr="008E7040" w:rsidRDefault="005B2E03" w:rsidP="005B2E03">
      <w:pPr>
        <w:pStyle w:val="ListParagraph"/>
        <w:numPr>
          <w:ilvl w:val="0"/>
          <w:numId w:val="3"/>
        </w:numPr>
        <w:spacing w:line="240" w:lineRule="auto"/>
        <w:ind w:left="2520" w:right="0" w:firstLine="32"/>
        <w:rPr>
          <w:rFonts w:ascii="Times New Roman" w:hAnsi="Times New Roman"/>
          <w:sz w:val="28"/>
          <w:szCs w:val="28"/>
          <w:lang w:val="en-US"/>
        </w:rPr>
      </w:pPr>
      <w:r w:rsidRPr="008E7040">
        <w:rPr>
          <w:rFonts w:ascii="Times New Roman" w:hAnsi="Times New Roman"/>
          <w:sz w:val="28"/>
          <w:szCs w:val="28"/>
          <w:lang w:val="en-US"/>
        </w:rPr>
        <w:t>UBND các xã, thị trấn;</w:t>
      </w:r>
    </w:p>
    <w:p w:rsidR="005B2E03" w:rsidRDefault="005B2E03" w:rsidP="005B2E03">
      <w:pPr>
        <w:pStyle w:val="ListParagraph"/>
        <w:numPr>
          <w:ilvl w:val="0"/>
          <w:numId w:val="3"/>
        </w:numPr>
        <w:spacing w:line="240" w:lineRule="auto"/>
        <w:ind w:left="2520" w:right="0" w:firstLine="32"/>
        <w:rPr>
          <w:rFonts w:ascii="Times New Roman" w:hAnsi="Times New Roman"/>
          <w:sz w:val="28"/>
          <w:szCs w:val="28"/>
          <w:lang w:val="en-US"/>
        </w:rPr>
      </w:pPr>
      <w:r>
        <w:rPr>
          <w:rFonts w:ascii="Times New Roman" w:hAnsi="Times New Roman"/>
          <w:sz w:val="28"/>
          <w:szCs w:val="28"/>
          <w:lang w:val="en-US"/>
        </w:rPr>
        <w:t>Phòng Tài nguyên và Môi trường;</w:t>
      </w:r>
    </w:p>
    <w:p w:rsidR="00CE598E" w:rsidRDefault="00CE598E" w:rsidP="005B2E03">
      <w:pPr>
        <w:pStyle w:val="ListParagraph"/>
        <w:numPr>
          <w:ilvl w:val="0"/>
          <w:numId w:val="3"/>
        </w:numPr>
        <w:spacing w:line="240" w:lineRule="auto"/>
        <w:ind w:left="2520" w:right="0" w:firstLine="32"/>
        <w:rPr>
          <w:rFonts w:ascii="Times New Roman" w:hAnsi="Times New Roman"/>
          <w:sz w:val="28"/>
          <w:szCs w:val="28"/>
          <w:lang w:val="en-US"/>
        </w:rPr>
      </w:pPr>
      <w:r>
        <w:rPr>
          <w:rFonts w:ascii="Times New Roman" w:hAnsi="Times New Roman"/>
          <w:sz w:val="28"/>
          <w:szCs w:val="28"/>
          <w:lang w:val="en-US"/>
        </w:rPr>
        <w:t>Phòng Văn hoá Thông tin;</w:t>
      </w:r>
    </w:p>
    <w:p w:rsidR="005B2E03" w:rsidRDefault="00EA47E5" w:rsidP="005B2E03">
      <w:pPr>
        <w:pStyle w:val="ListParagraph"/>
        <w:numPr>
          <w:ilvl w:val="0"/>
          <w:numId w:val="3"/>
        </w:numPr>
        <w:spacing w:line="240" w:lineRule="auto"/>
        <w:ind w:left="2520" w:right="0" w:firstLine="32"/>
        <w:rPr>
          <w:rFonts w:ascii="Times New Roman" w:hAnsi="Times New Roman"/>
          <w:sz w:val="28"/>
          <w:szCs w:val="28"/>
          <w:lang w:val="en-US"/>
        </w:rPr>
      </w:pPr>
      <w:r>
        <w:rPr>
          <w:rFonts w:ascii="Times New Roman" w:hAnsi="Times New Roman"/>
          <w:sz w:val="28"/>
          <w:szCs w:val="28"/>
          <w:lang w:val="en-US"/>
        </w:rPr>
        <w:t>Trung tâm VHTT-TTTH</w:t>
      </w:r>
      <w:r w:rsidR="005B2E03">
        <w:rPr>
          <w:rFonts w:ascii="Times New Roman" w:hAnsi="Times New Roman"/>
          <w:sz w:val="28"/>
          <w:szCs w:val="28"/>
          <w:lang w:val="en-US"/>
        </w:rPr>
        <w:t>.</w:t>
      </w:r>
    </w:p>
    <w:p w:rsidR="00294ADB" w:rsidRPr="0022458D" w:rsidRDefault="00294ADB" w:rsidP="00294ADB">
      <w:pPr>
        <w:pStyle w:val="ListParagraph"/>
        <w:spacing w:line="240" w:lineRule="auto"/>
        <w:ind w:left="567" w:right="0" w:firstLine="0"/>
        <w:rPr>
          <w:rFonts w:ascii="Times New Roman" w:hAnsi="Times New Roman"/>
          <w:sz w:val="28"/>
          <w:szCs w:val="28"/>
          <w:lang w:val="en-US"/>
        </w:rPr>
      </w:pPr>
    </w:p>
    <w:p w:rsidR="008F1419" w:rsidRDefault="0022458D" w:rsidP="0022458D">
      <w:pPr>
        <w:pStyle w:val="ListParagraph"/>
        <w:spacing w:line="240" w:lineRule="auto"/>
        <w:ind w:left="0" w:right="0" w:firstLine="567"/>
        <w:jc w:val="both"/>
        <w:rPr>
          <w:rFonts w:ascii="Times New Roman" w:hAnsi="Times New Roman"/>
          <w:color w:val="000000"/>
          <w:sz w:val="28"/>
          <w:szCs w:val="28"/>
          <w:lang w:val="en-US"/>
        </w:rPr>
      </w:pPr>
      <w:r w:rsidRPr="0022458D">
        <w:rPr>
          <w:rFonts w:ascii="Times New Roman" w:hAnsi="Times New Roman"/>
          <w:sz w:val="28"/>
          <w:szCs w:val="28"/>
        </w:rPr>
        <w:t xml:space="preserve">Thực hiện Công văn số </w:t>
      </w:r>
      <w:r w:rsidR="00960667">
        <w:rPr>
          <w:rFonts w:ascii="Times New Roman" w:hAnsi="Times New Roman"/>
          <w:sz w:val="28"/>
          <w:szCs w:val="28"/>
          <w:lang w:val="en-US"/>
        </w:rPr>
        <w:t>597</w:t>
      </w:r>
      <w:r w:rsidRPr="0022458D">
        <w:rPr>
          <w:rFonts w:ascii="Times New Roman" w:hAnsi="Times New Roman"/>
          <w:sz w:val="28"/>
          <w:szCs w:val="28"/>
        </w:rPr>
        <w:t xml:space="preserve">/STNMT-N ngày </w:t>
      </w:r>
      <w:r w:rsidR="00DE5162">
        <w:rPr>
          <w:rFonts w:ascii="Times New Roman" w:hAnsi="Times New Roman"/>
          <w:sz w:val="28"/>
          <w:szCs w:val="28"/>
          <w:lang w:val="en-US"/>
        </w:rPr>
        <w:t>1</w:t>
      </w:r>
      <w:r w:rsidR="00960667">
        <w:rPr>
          <w:rFonts w:ascii="Times New Roman" w:hAnsi="Times New Roman"/>
          <w:sz w:val="28"/>
          <w:szCs w:val="28"/>
          <w:lang w:val="en-US"/>
        </w:rPr>
        <w:t>8</w:t>
      </w:r>
      <w:r w:rsidRPr="0022458D">
        <w:rPr>
          <w:rFonts w:ascii="Times New Roman" w:hAnsi="Times New Roman"/>
          <w:sz w:val="28"/>
          <w:szCs w:val="28"/>
        </w:rPr>
        <w:t>/3/</w:t>
      </w:r>
      <w:r w:rsidR="00DE5162">
        <w:rPr>
          <w:rFonts w:ascii="Times New Roman" w:hAnsi="Times New Roman"/>
          <w:sz w:val="28"/>
          <w:szCs w:val="28"/>
        </w:rPr>
        <w:t>2021</w:t>
      </w:r>
      <w:r w:rsidRPr="0022458D">
        <w:rPr>
          <w:rFonts w:ascii="Times New Roman" w:hAnsi="Times New Roman"/>
          <w:sz w:val="28"/>
          <w:szCs w:val="28"/>
        </w:rPr>
        <w:t xml:space="preserve"> của Sở Tài nguyên và Môi trường tỉnh Quảng Nam V/v tổ chức các hoạt động hưởng ứng Ngày Nước thế giới</w:t>
      </w:r>
      <w:r w:rsidR="00DE5162">
        <w:rPr>
          <w:rFonts w:ascii="Times New Roman" w:hAnsi="Times New Roman"/>
          <w:sz w:val="28"/>
          <w:szCs w:val="28"/>
          <w:lang w:val="en-US"/>
        </w:rPr>
        <w:t>,</w:t>
      </w:r>
      <w:r w:rsidRPr="0022458D">
        <w:rPr>
          <w:rFonts w:ascii="Times New Roman" w:hAnsi="Times New Roman"/>
          <w:sz w:val="28"/>
          <w:szCs w:val="28"/>
        </w:rPr>
        <w:t xml:space="preserve"> Ngày Khí tượng thế giới</w:t>
      </w:r>
      <w:r w:rsidR="00DE5162">
        <w:rPr>
          <w:rFonts w:ascii="Times New Roman" w:hAnsi="Times New Roman"/>
          <w:sz w:val="28"/>
          <w:szCs w:val="28"/>
          <w:lang w:val="en-US"/>
        </w:rPr>
        <w:t>, Chiến dịch Giờ trái đất</w:t>
      </w:r>
      <w:r w:rsidRPr="0022458D">
        <w:rPr>
          <w:rFonts w:ascii="Times New Roman" w:hAnsi="Times New Roman"/>
          <w:sz w:val="28"/>
          <w:szCs w:val="28"/>
        </w:rPr>
        <w:t xml:space="preserve"> năm </w:t>
      </w:r>
      <w:r w:rsidR="00DE5162">
        <w:rPr>
          <w:rFonts w:ascii="Times New Roman" w:hAnsi="Times New Roman"/>
          <w:sz w:val="28"/>
          <w:szCs w:val="28"/>
        </w:rPr>
        <w:t>202</w:t>
      </w:r>
      <w:r w:rsidR="00345E88">
        <w:rPr>
          <w:rFonts w:ascii="Times New Roman" w:hAnsi="Times New Roman"/>
          <w:sz w:val="28"/>
          <w:szCs w:val="28"/>
          <w:lang w:val="en-US"/>
        </w:rPr>
        <w:t>2</w:t>
      </w:r>
      <w:r w:rsidR="00960667">
        <w:rPr>
          <w:rFonts w:ascii="Times New Roman" w:hAnsi="Times New Roman"/>
          <w:sz w:val="28"/>
          <w:szCs w:val="28"/>
          <w:lang w:val="en-US"/>
        </w:rPr>
        <w:t xml:space="preserve">; trong đó: </w:t>
      </w:r>
      <w:r w:rsidR="008F1419">
        <w:rPr>
          <w:rFonts w:ascii="Times New Roman" w:hAnsi="Times New Roman"/>
          <w:sz w:val="28"/>
          <w:szCs w:val="28"/>
          <w:lang w:val="en-US"/>
        </w:rPr>
        <w:t>Chủ đề của N</w:t>
      </w:r>
      <w:r w:rsidR="005B2E03" w:rsidRPr="0022458D">
        <w:rPr>
          <w:rFonts w:ascii="Times New Roman" w:hAnsi="Times New Roman"/>
          <w:color w:val="000000"/>
          <w:sz w:val="28"/>
          <w:szCs w:val="28"/>
        </w:rPr>
        <w:t xml:space="preserve">gày Nước thế giới </w:t>
      </w:r>
      <w:r w:rsidR="00294ADB" w:rsidRPr="0022458D">
        <w:rPr>
          <w:rFonts w:ascii="Times New Roman" w:hAnsi="Times New Roman"/>
          <w:color w:val="000000"/>
          <w:sz w:val="28"/>
          <w:szCs w:val="28"/>
        </w:rPr>
        <w:t xml:space="preserve">năm </w:t>
      </w:r>
      <w:r w:rsidR="00BB0825">
        <w:rPr>
          <w:rFonts w:ascii="Times New Roman" w:hAnsi="Times New Roman"/>
          <w:color w:val="000000"/>
          <w:sz w:val="28"/>
          <w:szCs w:val="28"/>
        </w:rPr>
        <w:t>202</w:t>
      </w:r>
      <w:r w:rsidR="00960667">
        <w:rPr>
          <w:rFonts w:ascii="Times New Roman" w:hAnsi="Times New Roman"/>
          <w:color w:val="000000"/>
          <w:sz w:val="28"/>
          <w:szCs w:val="28"/>
          <w:lang w:val="en-US"/>
        </w:rPr>
        <w:t>2</w:t>
      </w:r>
      <w:r w:rsidR="00294ADB" w:rsidRPr="0022458D">
        <w:rPr>
          <w:rFonts w:ascii="Times New Roman" w:hAnsi="Times New Roman"/>
          <w:color w:val="000000"/>
          <w:sz w:val="28"/>
          <w:szCs w:val="28"/>
        </w:rPr>
        <w:t xml:space="preserve"> (22/3</w:t>
      </w:r>
      <w:r w:rsidR="00DE5162">
        <w:rPr>
          <w:rFonts w:ascii="Times New Roman" w:hAnsi="Times New Roman"/>
          <w:color w:val="000000"/>
          <w:sz w:val="28"/>
          <w:szCs w:val="28"/>
          <w:lang w:val="en-US"/>
        </w:rPr>
        <w:t>/202</w:t>
      </w:r>
      <w:r w:rsidR="00960667">
        <w:rPr>
          <w:rFonts w:ascii="Times New Roman" w:hAnsi="Times New Roman"/>
          <w:color w:val="000000"/>
          <w:sz w:val="28"/>
          <w:szCs w:val="28"/>
          <w:lang w:val="en-US"/>
        </w:rPr>
        <w:t>2</w:t>
      </w:r>
      <w:r w:rsidR="00294ADB" w:rsidRPr="0022458D">
        <w:rPr>
          <w:rFonts w:ascii="Times New Roman" w:hAnsi="Times New Roman"/>
          <w:color w:val="000000"/>
          <w:sz w:val="28"/>
          <w:szCs w:val="28"/>
        </w:rPr>
        <w:t>)</w:t>
      </w:r>
      <w:r w:rsidR="00DE5162">
        <w:rPr>
          <w:rFonts w:ascii="Times New Roman" w:hAnsi="Times New Roman"/>
          <w:color w:val="000000"/>
          <w:sz w:val="28"/>
          <w:szCs w:val="28"/>
          <w:lang w:val="en-US"/>
        </w:rPr>
        <w:t xml:space="preserve"> là</w:t>
      </w:r>
      <w:r w:rsidR="00294ADB" w:rsidRPr="0022458D">
        <w:rPr>
          <w:rFonts w:ascii="Times New Roman" w:hAnsi="Times New Roman"/>
          <w:color w:val="000000"/>
          <w:sz w:val="28"/>
          <w:szCs w:val="28"/>
        </w:rPr>
        <w:t xml:space="preserve"> “</w:t>
      </w:r>
      <w:r w:rsidR="00960667">
        <w:rPr>
          <w:rFonts w:ascii="Times New Roman" w:hAnsi="Times New Roman"/>
          <w:b/>
          <w:color w:val="000000"/>
          <w:sz w:val="28"/>
          <w:szCs w:val="28"/>
          <w:lang w:val="en-US"/>
        </w:rPr>
        <w:t>Nước ngầm – Biến nguồn tài nguyên vô hình thành hữu hình</w:t>
      </w:r>
      <w:r w:rsidR="00294ADB" w:rsidRPr="0022458D">
        <w:rPr>
          <w:rFonts w:ascii="Times New Roman" w:hAnsi="Times New Roman"/>
          <w:color w:val="000000"/>
          <w:sz w:val="28"/>
          <w:szCs w:val="28"/>
        </w:rPr>
        <w:t>”</w:t>
      </w:r>
      <w:r w:rsidR="00DE5162">
        <w:rPr>
          <w:rFonts w:ascii="Times New Roman" w:hAnsi="Times New Roman"/>
          <w:color w:val="000000"/>
          <w:sz w:val="28"/>
          <w:szCs w:val="28"/>
          <w:lang w:val="en-US"/>
        </w:rPr>
        <w:t>,</w:t>
      </w:r>
      <w:r w:rsidR="008F1419">
        <w:rPr>
          <w:rFonts w:ascii="Times New Roman" w:hAnsi="Times New Roman"/>
          <w:color w:val="000000"/>
          <w:sz w:val="28"/>
          <w:szCs w:val="28"/>
          <w:lang w:val="en-US"/>
        </w:rPr>
        <w:t xml:space="preserve"> nhằ</w:t>
      </w:r>
      <w:r w:rsidR="00183D7D">
        <w:rPr>
          <w:rFonts w:ascii="Times New Roman" w:hAnsi="Times New Roman"/>
          <w:color w:val="000000"/>
          <w:sz w:val="28"/>
          <w:szCs w:val="28"/>
          <w:lang w:val="en-US"/>
        </w:rPr>
        <w:t>m nhấ</w:t>
      </w:r>
      <w:r w:rsidR="008F1419">
        <w:rPr>
          <w:rFonts w:ascii="Times New Roman" w:hAnsi="Times New Roman"/>
          <w:color w:val="000000"/>
          <w:sz w:val="28"/>
          <w:szCs w:val="28"/>
          <w:lang w:val="en-US"/>
        </w:rPr>
        <w:t>n mạnh vai trò quan trọng của nước ngầm trong hệ thống nước và điều kiện vệ sinh, hoạt động nông nghiệp, công nghiệp, hệ sinh thái và thích ứng với biến đổi khí hậu; hướng đến kêu gọi sự quan tâm của cộng đồng có những hành động khai thác, bảo vệ và sử dụng bền vững nguồn nước ngầ</w:t>
      </w:r>
      <w:r w:rsidR="00F60CE1">
        <w:rPr>
          <w:rFonts w:ascii="Times New Roman" w:hAnsi="Times New Roman"/>
          <w:color w:val="000000"/>
          <w:sz w:val="28"/>
          <w:szCs w:val="28"/>
          <w:lang w:val="en-US"/>
        </w:rPr>
        <w:t>m</w:t>
      </w:r>
      <w:r w:rsidR="008F1419">
        <w:rPr>
          <w:rFonts w:ascii="Times New Roman" w:hAnsi="Times New Roman"/>
          <w:color w:val="000000"/>
          <w:sz w:val="28"/>
          <w:szCs w:val="28"/>
          <w:lang w:val="en-US"/>
        </w:rPr>
        <w:t>; thích ứng với biến đổi khí hậu và đáp ứng nhu cầu của dân số ngày càng tăng.</w:t>
      </w:r>
    </w:p>
    <w:p w:rsidR="00F40111" w:rsidRPr="00F40111" w:rsidRDefault="00F40111" w:rsidP="0022458D">
      <w:pPr>
        <w:pStyle w:val="ListParagraph"/>
        <w:spacing w:line="240" w:lineRule="auto"/>
        <w:ind w:left="0" w:right="0" w:firstLine="567"/>
        <w:jc w:val="both"/>
        <w:rPr>
          <w:rFonts w:ascii="Times New Roman" w:hAnsi="Times New Roman"/>
          <w:color w:val="000000"/>
          <w:sz w:val="14"/>
          <w:szCs w:val="28"/>
          <w:lang w:val="en-US"/>
        </w:rPr>
      </w:pPr>
    </w:p>
    <w:p w:rsidR="00C97702" w:rsidRDefault="008C70BB" w:rsidP="00345E88">
      <w:pPr>
        <w:pStyle w:val="ListParagraph"/>
        <w:spacing w:before="120" w:line="240" w:lineRule="auto"/>
        <w:ind w:left="0" w:right="0" w:firstLine="567"/>
        <w:jc w:val="both"/>
        <w:rPr>
          <w:rFonts w:ascii="Times New Roman" w:hAnsi="Times New Roman"/>
          <w:color w:val="000000"/>
          <w:sz w:val="28"/>
          <w:szCs w:val="28"/>
          <w:lang w:val="en-US"/>
        </w:rPr>
      </w:pPr>
      <w:r w:rsidRPr="0022458D">
        <w:rPr>
          <w:rFonts w:ascii="Times New Roman" w:hAnsi="Times New Roman"/>
          <w:color w:val="000000"/>
          <w:sz w:val="28"/>
          <w:szCs w:val="28"/>
        </w:rPr>
        <w:t xml:space="preserve">Ngày Khí tượng thế giới năm </w:t>
      </w:r>
      <w:r w:rsidR="00BB0825">
        <w:rPr>
          <w:rFonts w:ascii="Times New Roman" w:hAnsi="Times New Roman"/>
          <w:color w:val="000000"/>
          <w:sz w:val="28"/>
          <w:szCs w:val="28"/>
        </w:rPr>
        <w:t>202</w:t>
      </w:r>
      <w:r w:rsidR="00960667">
        <w:rPr>
          <w:rFonts w:ascii="Times New Roman" w:hAnsi="Times New Roman"/>
          <w:color w:val="000000"/>
          <w:sz w:val="28"/>
          <w:szCs w:val="28"/>
          <w:lang w:val="en-US"/>
        </w:rPr>
        <w:t>2</w:t>
      </w:r>
      <w:r w:rsidRPr="0022458D">
        <w:rPr>
          <w:rFonts w:ascii="Times New Roman" w:hAnsi="Times New Roman"/>
          <w:color w:val="000000"/>
          <w:sz w:val="28"/>
          <w:szCs w:val="28"/>
        </w:rPr>
        <w:t xml:space="preserve"> (23/</w:t>
      </w:r>
      <w:r w:rsidR="009A406D" w:rsidRPr="0022458D">
        <w:rPr>
          <w:rFonts w:ascii="Times New Roman" w:hAnsi="Times New Roman"/>
          <w:color w:val="000000"/>
          <w:sz w:val="28"/>
          <w:szCs w:val="28"/>
        </w:rPr>
        <w:t>3</w:t>
      </w:r>
      <w:r w:rsidR="00DE5162">
        <w:rPr>
          <w:rFonts w:ascii="Times New Roman" w:hAnsi="Times New Roman"/>
          <w:color w:val="000000"/>
          <w:sz w:val="28"/>
          <w:szCs w:val="28"/>
          <w:lang w:val="en-US"/>
        </w:rPr>
        <w:t>/202</w:t>
      </w:r>
      <w:r w:rsidR="00960667">
        <w:rPr>
          <w:rFonts w:ascii="Times New Roman" w:hAnsi="Times New Roman"/>
          <w:color w:val="000000"/>
          <w:sz w:val="28"/>
          <w:szCs w:val="28"/>
          <w:lang w:val="en-US"/>
        </w:rPr>
        <w:t>2</w:t>
      </w:r>
      <w:r w:rsidR="009A406D" w:rsidRPr="0022458D">
        <w:rPr>
          <w:rFonts w:ascii="Times New Roman" w:hAnsi="Times New Roman"/>
          <w:color w:val="000000"/>
          <w:sz w:val="28"/>
          <w:szCs w:val="28"/>
        </w:rPr>
        <w:t>)</w:t>
      </w:r>
      <w:r w:rsidR="00DE5162">
        <w:rPr>
          <w:rFonts w:ascii="Times New Roman" w:hAnsi="Times New Roman"/>
          <w:color w:val="000000"/>
          <w:sz w:val="28"/>
          <w:szCs w:val="28"/>
          <w:lang w:val="en-US"/>
        </w:rPr>
        <w:t xml:space="preserve"> </w:t>
      </w:r>
      <w:r w:rsidR="00255EB1">
        <w:rPr>
          <w:rFonts w:ascii="Times New Roman" w:hAnsi="Times New Roman"/>
          <w:color w:val="000000"/>
          <w:sz w:val="28"/>
          <w:szCs w:val="28"/>
          <w:lang w:val="en-US"/>
        </w:rPr>
        <w:t xml:space="preserve">có chủ đề </w:t>
      </w:r>
      <w:r w:rsidR="009A406D" w:rsidRPr="0022458D">
        <w:rPr>
          <w:rFonts w:ascii="Times New Roman" w:hAnsi="Times New Roman"/>
          <w:color w:val="000000"/>
          <w:sz w:val="28"/>
          <w:szCs w:val="28"/>
        </w:rPr>
        <w:t>“</w:t>
      </w:r>
      <w:r w:rsidR="00960667">
        <w:rPr>
          <w:rFonts w:ascii="Times New Roman" w:hAnsi="Times New Roman"/>
          <w:b/>
          <w:color w:val="000000"/>
          <w:sz w:val="28"/>
          <w:szCs w:val="28"/>
          <w:lang w:val="en-US"/>
        </w:rPr>
        <w:t>Cảnh báo sớm để hành động sớm – Thông tin khí tượng thủy văn và khí hậu phục vụ hiệu quả giảm nhẹ rủi ro thiên tai</w:t>
      </w:r>
      <w:r w:rsidR="00DE5162">
        <w:rPr>
          <w:rFonts w:ascii="Times New Roman" w:hAnsi="Times New Roman"/>
          <w:color w:val="000000"/>
          <w:sz w:val="28"/>
          <w:szCs w:val="28"/>
          <w:lang w:val="en-US"/>
        </w:rPr>
        <w:t>”</w:t>
      </w:r>
      <w:r w:rsidR="00C97702">
        <w:rPr>
          <w:rFonts w:ascii="Times New Roman" w:hAnsi="Times New Roman"/>
          <w:color w:val="000000"/>
          <w:sz w:val="28"/>
          <w:szCs w:val="28"/>
          <w:lang w:val="en-US"/>
        </w:rPr>
        <w:t xml:space="preserve">, nhằm nhấn mạnh vai trò công tác thông tin, dự báo, cảnh </w:t>
      </w:r>
      <w:r w:rsidR="00255EB1">
        <w:rPr>
          <w:rFonts w:ascii="Times New Roman" w:hAnsi="Times New Roman"/>
          <w:color w:val="000000"/>
          <w:sz w:val="28"/>
          <w:szCs w:val="28"/>
          <w:lang w:val="en-US"/>
        </w:rPr>
        <w:t>báo sớm, đồng thời cần phối hợp, thiết lập mối quan hệ chặt chẽ hơn giữa các cơ quan khí tượng thủy văn quốc gia, cơ quan quản lý thiên t</w:t>
      </w:r>
      <w:r w:rsidR="00CB4FB5">
        <w:rPr>
          <w:rFonts w:ascii="Times New Roman" w:hAnsi="Times New Roman"/>
          <w:color w:val="000000"/>
          <w:sz w:val="28"/>
          <w:szCs w:val="28"/>
          <w:lang w:val="en-US"/>
        </w:rPr>
        <w:t>a</w:t>
      </w:r>
      <w:bookmarkStart w:id="0" w:name="_GoBack"/>
      <w:bookmarkEnd w:id="0"/>
      <w:r w:rsidR="00255EB1">
        <w:rPr>
          <w:rFonts w:ascii="Times New Roman" w:hAnsi="Times New Roman"/>
          <w:color w:val="000000"/>
          <w:sz w:val="28"/>
          <w:szCs w:val="28"/>
          <w:lang w:val="en-US"/>
        </w:rPr>
        <w:t xml:space="preserve">i và chính quyền các địa phương. Đây là điều kiện tiên quyết nhằm phòng, chống hiệu quả với thiên tai, góp phần bảo vệ sinh mạng, sinh kế cho người dân, đảm bảo phát triển </w:t>
      </w:r>
      <w:r w:rsidR="00345E88">
        <w:rPr>
          <w:rFonts w:ascii="Times New Roman" w:hAnsi="Times New Roman"/>
          <w:color w:val="000000"/>
          <w:sz w:val="28"/>
          <w:szCs w:val="28"/>
          <w:lang w:val="en-US"/>
        </w:rPr>
        <w:t>-</w:t>
      </w:r>
      <w:r w:rsidR="00255EB1">
        <w:rPr>
          <w:rFonts w:ascii="Times New Roman" w:hAnsi="Times New Roman"/>
          <w:color w:val="000000"/>
          <w:sz w:val="28"/>
          <w:szCs w:val="28"/>
          <w:lang w:val="en-US"/>
        </w:rPr>
        <w:t>xã hội bền vững.</w:t>
      </w:r>
    </w:p>
    <w:p w:rsidR="00345E88" w:rsidRPr="00345E88" w:rsidRDefault="00345E88" w:rsidP="00345E88">
      <w:pPr>
        <w:pStyle w:val="ListParagraph"/>
        <w:spacing w:before="120" w:line="240" w:lineRule="auto"/>
        <w:ind w:left="0" w:right="0" w:firstLine="567"/>
        <w:jc w:val="both"/>
        <w:rPr>
          <w:rFonts w:ascii="Times New Roman" w:hAnsi="Times New Roman"/>
          <w:color w:val="000000"/>
          <w:sz w:val="14"/>
          <w:szCs w:val="28"/>
          <w:lang w:val="en-US"/>
        </w:rPr>
      </w:pPr>
    </w:p>
    <w:p w:rsidR="00255EB1" w:rsidRDefault="00255EB1" w:rsidP="00345E88">
      <w:pPr>
        <w:pStyle w:val="ListParagraph"/>
        <w:spacing w:before="240" w:line="240" w:lineRule="auto"/>
        <w:ind w:left="0" w:right="0"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Chủ đề của Chiến dịch Giờ trái đất năm 2022 là </w:t>
      </w:r>
      <w:r w:rsidRPr="00255EB1">
        <w:rPr>
          <w:rFonts w:ascii="Times New Roman" w:hAnsi="Times New Roman"/>
          <w:b/>
          <w:color w:val="000000"/>
          <w:sz w:val="28"/>
          <w:szCs w:val="28"/>
          <w:lang w:val="en-US"/>
        </w:rPr>
        <w:t>“Kiến tạo tương lai – Bây giờ hoặc không bao giờ”</w:t>
      </w:r>
      <w:r>
        <w:rPr>
          <w:rFonts w:ascii="Times New Roman" w:hAnsi="Times New Roman"/>
          <w:b/>
          <w:color w:val="000000"/>
          <w:sz w:val="28"/>
          <w:szCs w:val="28"/>
          <w:lang w:val="en-US"/>
        </w:rPr>
        <w:t xml:space="preserve"> </w:t>
      </w:r>
      <w:r>
        <w:rPr>
          <w:rFonts w:ascii="Times New Roman" w:hAnsi="Times New Roman"/>
          <w:color w:val="000000"/>
          <w:sz w:val="28"/>
          <w:szCs w:val="28"/>
          <w:lang w:val="en-US"/>
        </w:rPr>
        <w:t>nhằm nâng cao nhận thức của cộng đồng và người dân về vai trò quan trọng trong các hoạt động thích ứng với biến đổi khí hậu, ngăn chặn và đảo ngược sự mất mát của đa dạng sinh học trên toàn cầu.</w:t>
      </w:r>
    </w:p>
    <w:p w:rsidR="005B2E03" w:rsidRDefault="00BC3D99" w:rsidP="008270F3">
      <w:pPr>
        <w:spacing w:before="120"/>
        <w:ind w:firstLine="567"/>
        <w:jc w:val="both"/>
      </w:pPr>
      <w:r>
        <w:t>Để hưở</w:t>
      </w:r>
      <w:r w:rsidR="0083788E">
        <w:t>ng ứng Ngày Nước thế giới</w:t>
      </w:r>
      <w:r w:rsidR="00521EA1">
        <w:t xml:space="preserve">, </w:t>
      </w:r>
      <w:r w:rsidR="0083788E">
        <w:t xml:space="preserve">Ngày Khí tượng thế giới </w:t>
      </w:r>
      <w:r w:rsidR="00521EA1">
        <w:t>và Chiến dịch Giờ trái đất năm 202</w:t>
      </w:r>
      <w:r w:rsidR="00255EB1">
        <w:t>2</w:t>
      </w:r>
      <w:r w:rsidR="005B2E03">
        <w:t xml:space="preserve">, UBND huyện Phước Sơn yêu cầu UBND các xã, thị trấn, các đơn vị triển khai các hoạt động </w:t>
      </w:r>
      <w:r w:rsidR="005B2E03" w:rsidRPr="00F44306">
        <w:t>hưởng ứng như sau</w:t>
      </w:r>
      <w:r w:rsidR="005B2E03">
        <w:t>:</w:t>
      </w:r>
    </w:p>
    <w:p w:rsidR="007B0D3D" w:rsidRDefault="0014257B" w:rsidP="005A5748">
      <w:pPr>
        <w:spacing w:before="120"/>
        <w:ind w:firstLine="567"/>
        <w:jc w:val="both"/>
      </w:pPr>
      <w:r>
        <w:t xml:space="preserve">1. </w:t>
      </w:r>
      <w:r w:rsidR="005B2E03">
        <w:t xml:space="preserve">UBND các xã, thị trấn </w:t>
      </w:r>
      <w:r w:rsidR="00BC3D99">
        <w:t>lự</w:t>
      </w:r>
      <w:r w:rsidR="003F1FEF">
        <w:t xml:space="preserve">a </w:t>
      </w:r>
      <w:r w:rsidR="00BC3D99">
        <w:t>chọn các</w:t>
      </w:r>
      <w:r w:rsidR="005B2E03">
        <w:t xml:space="preserve"> hoạt động </w:t>
      </w:r>
      <w:r w:rsidR="00BB0825">
        <w:t>phù hợp</w:t>
      </w:r>
      <w:r w:rsidR="00D10C47">
        <w:t>, thiết thực</w:t>
      </w:r>
      <w:r w:rsidR="00BB0825">
        <w:t xml:space="preserve"> để </w:t>
      </w:r>
      <w:r w:rsidR="00BC3D99">
        <w:t xml:space="preserve">tổ chức phát động </w:t>
      </w:r>
      <w:r w:rsidR="00BB0825">
        <w:t>hưở</w:t>
      </w:r>
      <w:r w:rsidR="0083788E">
        <w:t>ng ứng</w:t>
      </w:r>
      <w:r w:rsidR="00345E88">
        <w:t>,</w:t>
      </w:r>
      <w:r w:rsidR="0083788E">
        <w:t xml:space="preserve"> </w:t>
      </w:r>
      <w:r w:rsidR="007B0D3D">
        <w:t>gồm</w:t>
      </w:r>
      <w:r w:rsidR="005B2E03">
        <w:t>:</w:t>
      </w:r>
    </w:p>
    <w:p w:rsidR="007B0D3D" w:rsidRDefault="007B0D3D" w:rsidP="005A5748">
      <w:pPr>
        <w:spacing w:before="120"/>
        <w:ind w:firstLine="567"/>
        <w:jc w:val="both"/>
      </w:pPr>
      <w:r>
        <w:t>-</w:t>
      </w:r>
      <w:r w:rsidR="005B2E03">
        <w:t xml:space="preserve"> </w:t>
      </w:r>
      <w:r w:rsidR="001C78E1">
        <w:t>Tuyên truyền bằng hình thức t</w:t>
      </w:r>
      <w:r w:rsidR="00BB0825">
        <w:t xml:space="preserve">reo </w:t>
      </w:r>
      <w:r w:rsidR="00255EB1">
        <w:t xml:space="preserve">pano, </w:t>
      </w:r>
      <w:r w:rsidR="00BB0825">
        <w:t>băng rôn, pano, áp phích</w:t>
      </w:r>
      <w:r w:rsidR="00255EB1">
        <w:t xml:space="preserve"> được làm từ các vật liệu thân thiện với môi trường tại</w:t>
      </w:r>
      <w:r w:rsidR="00BB0825">
        <w:t xml:space="preserve"> khu công cộng, </w:t>
      </w:r>
      <w:r w:rsidR="00A80BC9">
        <w:t>các tr</w:t>
      </w:r>
      <w:r w:rsidR="00076A08">
        <w:t>ục</w:t>
      </w:r>
      <w:r w:rsidR="00A80BC9">
        <w:t xml:space="preserve"> đường chính, </w:t>
      </w:r>
      <w:r w:rsidR="00A80BC9">
        <w:lastRenderedPageBreak/>
        <w:t>trụ sở làm việc</w:t>
      </w:r>
      <w:r w:rsidR="00255EB1">
        <w:t xml:space="preserve"> và các địa điểm thích hợp (lựa chọn, sử dụng các khẩu hiệu tuyên truyền tại phụ lục kèm theo)</w:t>
      </w:r>
      <w:r>
        <w:t>.</w:t>
      </w:r>
    </w:p>
    <w:p w:rsidR="00255EB1" w:rsidRDefault="007B0D3D" w:rsidP="005A5748">
      <w:pPr>
        <w:spacing w:before="120"/>
        <w:ind w:firstLine="567"/>
        <w:jc w:val="both"/>
      </w:pPr>
      <w:r>
        <w:t>- T</w:t>
      </w:r>
      <w:r w:rsidR="00BB0825">
        <w:t>ổ</w:t>
      </w:r>
      <w:r w:rsidR="00A80BC9">
        <w:t xml:space="preserve"> chức </w:t>
      </w:r>
      <w:r>
        <w:t xml:space="preserve">hội thảo, </w:t>
      </w:r>
      <w:r w:rsidR="00A80BC9">
        <w:t>tọa đàm</w:t>
      </w:r>
      <w:r w:rsidR="00255EB1">
        <w:t>; đẩy mạnh ứng dụng công</w:t>
      </w:r>
      <w:r w:rsidR="00A504C5">
        <w:t xml:space="preserve"> nghệ thông tin </w:t>
      </w:r>
      <w:r>
        <w:t>và các phương thức trực tuyến, phối hợp với Trung tâm văn hóa</w:t>
      </w:r>
      <w:r w:rsidR="00345E88">
        <w:t xml:space="preserve"> thể thao</w:t>
      </w:r>
      <w:r>
        <w:t xml:space="preserve"> – Truyền thanh truyền hình huyện tăng thời lượng phát tin qua đài phát thanh với các nội dung về giá trị nguồn nước</w:t>
      </w:r>
      <w:r w:rsidR="00345E88">
        <w:t xml:space="preserve"> ngầm</w:t>
      </w:r>
      <w:r>
        <w:t>, thời tiết và khí hậu, công tác dự báo và cảnh báo phòng chống thiên tai, thích ứng với biến đổi khí hậu, giảm phát thải nhà kính, bảo tồn đa dạng sinh học, bảo vệ tài nguyên thiên nhiên và môi trường.</w:t>
      </w:r>
    </w:p>
    <w:p w:rsidR="007B0D3D" w:rsidRDefault="007B0D3D" w:rsidP="005A5748">
      <w:pPr>
        <w:spacing w:before="120"/>
        <w:ind w:firstLine="567"/>
        <w:jc w:val="both"/>
      </w:pPr>
      <w:r>
        <w:t>- Xây dựng kế hoạch và tổ chức thực hiện các nhiệm vụ, dự án nhằm tăng cường bảo vệ, khai thác, sử dụng bền vững nguồn nước dưới đất.</w:t>
      </w:r>
    </w:p>
    <w:p w:rsidR="007B0D3D" w:rsidRDefault="007B0D3D" w:rsidP="005A5748">
      <w:pPr>
        <w:spacing w:before="120"/>
        <w:ind w:firstLine="567"/>
        <w:jc w:val="both"/>
      </w:pPr>
      <w:r>
        <w:t>- Tuyên truyền nâng cao nhận thức, hành động thiết thực nhằm thực hiện có hiệu quả Chỉ thị của Ban Bí thư về tăng cường sự lãnh đạo của Đảng đối với công tác khí tượng thủy văn đáp ứng yêu cầu xây dựng và bảo vệ Tổ quốc và Chiến lược phát triển ngành Khí tượng Thủy văn đến năm 2030 tầm nhìn đến năm 2045, phục vụ các hoạt động phát triển kinh tế - xã hội, góp phần nâng cao đời sống dân sinh.</w:t>
      </w:r>
    </w:p>
    <w:p w:rsidR="007B0D3D" w:rsidRDefault="00CA18FB" w:rsidP="005A5748">
      <w:pPr>
        <w:spacing w:before="120"/>
        <w:ind w:firstLine="567"/>
        <w:jc w:val="both"/>
      </w:pPr>
      <w:r>
        <w:t>- Phát động các phong trào trồng cây, trồng rừng, tích cực thực hiện Đề án trồng 1 tỷ cây xanh theo Quyết định số 524/QĐ-TTg ngày 01/04/2021 của Thủ tướng Chính phủ.</w:t>
      </w:r>
    </w:p>
    <w:p w:rsidR="00CA18FB" w:rsidRDefault="00CA18FB" w:rsidP="005A5748">
      <w:pPr>
        <w:spacing w:before="120"/>
        <w:ind w:firstLine="567"/>
        <w:jc w:val="both"/>
      </w:pPr>
      <w:r>
        <w:t>- Khuyến khích tổ chức, hộ gia đình cá nhân trên địa bàn phát triển các mô hình kinh tế sử dụng bền vững tài nguyên thiên nhiên.</w:t>
      </w:r>
    </w:p>
    <w:p w:rsidR="00CA18FB" w:rsidRDefault="00CA18FB" w:rsidP="005A5748">
      <w:pPr>
        <w:spacing w:before="120"/>
        <w:ind w:firstLine="567"/>
        <w:jc w:val="both"/>
      </w:pPr>
      <w:r>
        <w:t>- Phát hiện, biểu dương, động viên và khen thưởng kịp thời các tổ chức, cá nhân có nhiều thành tích xuất sắc trong việc áp dụng các sáng kiến, giải pháp công nghệ để quản lý, sử dụng hiệu quả nguồn tài nguyên thiên nhiên, bảo vệ môi trường và thích ứng với biến đổi khí hậu.</w:t>
      </w:r>
    </w:p>
    <w:p w:rsidR="00CA18FB" w:rsidRPr="00C263B6" w:rsidRDefault="00CA18FB" w:rsidP="005A5748">
      <w:pPr>
        <w:spacing w:before="120"/>
        <w:ind w:firstLine="567"/>
        <w:jc w:val="both"/>
        <w:rPr>
          <w:b/>
        </w:rPr>
      </w:pPr>
      <w:r>
        <w:t>- P</w:t>
      </w:r>
      <w:r w:rsidR="00C94A4B">
        <w:t>hát động, kêu gọi các cơ quan, tổ chức, hộ gia đình, cá nhân trên địa bàn hưởng ứng Chiến dịch Giờ trái năm 2022</w:t>
      </w:r>
      <w:r w:rsidR="00900CF8">
        <w:t xml:space="preserve">, cùng thực hiện </w:t>
      </w:r>
      <w:r w:rsidR="00900CF8" w:rsidRPr="00C263B6">
        <w:rPr>
          <w:b/>
        </w:rPr>
        <w:t>tắt đèn và tắt các thiết bị điện không cần thiết từ 20 giờ 30 phút đến 21 giờ 30 phút ngày 26 tháng 3 năm 2022 (thứ Bảy).</w:t>
      </w:r>
      <w:r w:rsidR="00C94A4B" w:rsidRPr="00C263B6">
        <w:rPr>
          <w:b/>
        </w:rPr>
        <w:t xml:space="preserve"> </w:t>
      </w:r>
    </w:p>
    <w:p w:rsidR="00730559" w:rsidRDefault="005B2E03" w:rsidP="005A5748">
      <w:pPr>
        <w:spacing w:before="120"/>
        <w:ind w:firstLine="567"/>
        <w:jc w:val="both"/>
      </w:pPr>
      <w:r>
        <w:t>2.</w:t>
      </w:r>
      <w:r w:rsidR="00A01950">
        <w:t xml:space="preserve"> Phòng Tài nguyên và Môi trường</w:t>
      </w:r>
      <w:r w:rsidR="00CE598E">
        <w:t xml:space="preserve"> phối hợp với Ph</w:t>
      </w:r>
      <w:r w:rsidR="00A01950">
        <w:t>òng Văn hoá Thông tin,</w:t>
      </w:r>
      <w:r w:rsidR="00A80BC9">
        <w:t xml:space="preserve"> Trung tâm VHTT-TTTH </w:t>
      </w:r>
      <w:r w:rsidR="007A1BA9">
        <w:t xml:space="preserve">huyện </w:t>
      </w:r>
      <w:r w:rsidR="0083788E">
        <w:t xml:space="preserve">tổ chức tuyên truyền với nội dung </w:t>
      </w:r>
      <w:r w:rsidR="003C3889">
        <w:t xml:space="preserve">phát động hưởng ứng thông qua các hình thức: </w:t>
      </w:r>
      <w:r w:rsidR="00036AFD">
        <w:t xml:space="preserve">treo </w:t>
      </w:r>
      <w:r w:rsidR="003C3889">
        <w:t>băng rôn, pano</w:t>
      </w:r>
      <w:r w:rsidR="00145486">
        <w:t>,</w:t>
      </w:r>
      <w:r w:rsidR="00882CCB">
        <w:t xml:space="preserve"> tuyên truyền trực quan</w:t>
      </w:r>
      <w:r w:rsidR="00123020">
        <w:t>, lưu động</w:t>
      </w:r>
      <w:r w:rsidR="00882CCB">
        <w:t>;</w:t>
      </w:r>
      <w:r w:rsidR="003C3889">
        <w:t xml:space="preserve"> đăng tin trên Website của UBND huyện Phước Sơn</w:t>
      </w:r>
      <w:r w:rsidR="00AB1157">
        <w:t xml:space="preserve">; </w:t>
      </w:r>
      <w:r>
        <w:t>xây</w:t>
      </w:r>
      <w:r w:rsidR="00845764">
        <w:t xml:space="preserve"> dựng Bản tin</w:t>
      </w:r>
      <w:r>
        <w:t xml:space="preserve"> </w:t>
      </w:r>
      <w:r w:rsidR="00D2169F">
        <w:t>và tổ chức tuyên truyền qua Đài</w:t>
      </w:r>
      <w:r w:rsidR="00D10C47">
        <w:t xml:space="preserve"> phát thanh</w:t>
      </w:r>
      <w:r w:rsidR="00730559">
        <w:t>.</w:t>
      </w:r>
    </w:p>
    <w:p w:rsidR="00C62442" w:rsidRDefault="005B2E03" w:rsidP="00C62442">
      <w:pPr>
        <w:spacing w:before="120"/>
        <w:ind w:firstLine="567"/>
        <w:jc w:val="both"/>
      </w:pPr>
      <w:r>
        <w:t xml:space="preserve">3. </w:t>
      </w:r>
      <w:r w:rsidR="00616722">
        <w:t>Trung tâm VHTT-TTTH huyện</w:t>
      </w:r>
      <w:r>
        <w:t xml:space="preserve"> </w:t>
      </w:r>
      <w:r w:rsidR="00D123A6">
        <w:t xml:space="preserve">chủ trì </w:t>
      </w:r>
      <w:r>
        <w:t>phối hợp Phòng T</w:t>
      </w:r>
      <w:r w:rsidR="001F0FFE">
        <w:t>ài nguyên và Môi trường</w:t>
      </w:r>
      <w:r>
        <w:t xml:space="preserve"> </w:t>
      </w:r>
      <w:r w:rsidR="00036AFD">
        <w:t>xây dựng</w:t>
      </w:r>
      <w:r>
        <w:t xml:space="preserve"> các chương trình, </w:t>
      </w:r>
      <w:r w:rsidR="0083788E">
        <w:t xml:space="preserve">bản tin, </w:t>
      </w:r>
      <w:r>
        <w:t xml:space="preserve">phóng sự về </w:t>
      </w:r>
      <w:r w:rsidR="00183D7D">
        <w:t xml:space="preserve">sử dụng và </w:t>
      </w:r>
      <w:r w:rsidR="00C62442">
        <w:t>bảo vệ nguồn tài</w:t>
      </w:r>
      <w:r>
        <w:t xml:space="preserve"> nguyên nước</w:t>
      </w:r>
      <w:r w:rsidR="00183D7D">
        <w:t xml:space="preserve"> ngầm</w:t>
      </w:r>
      <w:r w:rsidR="00C62442">
        <w:t xml:space="preserve">, </w:t>
      </w:r>
      <w:r w:rsidR="00730559">
        <w:t xml:space="preserve">phòng chống thiên tai </w:t>
      </w:r>
      <w:r w:rsidR="007A1BA9">
        <w:t>và ứng phó với biến đổi khí hậu,</w:t>
      </w:r>
      <w:r w:rsidR="00730559">
        <w:t xml:space="preserve"> giảm thiểu phát thải khí nhà kính</w:t>
      </w:r>
      <w:r w:rsidR="007A1BA9">
        <w:t>, bảo vệ đa dạng sinh học,</w:t>
      </w:r>
      <w:r w:rsidR="00C62442">
        <w:t xml:space="preserve"> bảo vệ tài nguyên thiên nhiên và môi trường,... và tăng thời lượng phát thanh, đưa tin</w:t>
      </w:r>
      <w:r w:rsidR="00C62442" w:rsidRPr="00C62442">
        <w:t xml:space="preserve"> </w:t>
      </w:r>
      <w:r w:rsidR="00C62442">
        <w:t>qua đài truyền thanh.</w:t>
      </w:r>
    </w:p>
    <w:p w:rsidR="00183D7D" w:rsidRDefault="00183D7D" w:rsidP="00183D7D">
      <w:pPr>
        <w:spacing w:before="120"/>
        <w:ind w:firstLine="567"/>
        <w:jc w:val="both"/>
      </w:pPr>
      <w:r>
        <w:lastRenderedPageBreak/>
        <w:t xml:space="preserve">Các thông tin, tài liệu tuyên truyền về Ngày Nước thế giới, </w:t>
      </w:r>
      <w:r w:rsidRPr="0022458D">
        <w:t>Ngày Khí tượng thế giới</w:t>
      </w:r>
      <w:r>
        <w:t>, Chiến dịch Giờ trái đất</w:t>
      </w:r>
      <w:r w:rsidRPr="0022458D">
        <w:t xml:space="preserve"> năm </w:t>
      </w:r>
      <w:r>
        <w:t xml:space="preserve">2022 được cập nhật tại Cổng thông tin điện tử của Bộ Tài nguyên và Môi </w:t>
      </w:r>
      <w:r w:rsidRPr="00183D7D">
        <w:rPr>
          <w:color w:val="000000" w:themeColor="text1"/>
        </w:rPr>
        <w:t xml:space="preserve">trường </w:t>
      </w:r>
      <w:hyperlink r:id="rId8" w:history="1">
        <w:r w:rsidRPr="00183D7D">
          <w:rPr>
            <w:rStyle w:val="Hyperlink"/>
            <w:color w:val="000000" w:themeColor="text1"/>
            <w:u w:val="none"/>
          </w:rPr>
          <w:t>http://monre.gov.vn</w:t>
        </w:r>
      </w:hyperlink>
      <w:r w:rsidRPr="00183D7D">
        <w:rPr>
          <w:color w:val="000000" w:themeColor="text1"/>
        </w:rPr>
        <w:t>; Cục quản lý Tài nguyên nước</w:t>
      </w:r>
      <w:r w:rsidR="007A1BA9">
        <w:rPr>
          <w:color w:val="000000" w:themeColor="text1"/>
        </w:rPr>
        <w:t xml:space="preserve"> </w:t>
      </w:r>
      <w:hyperlink r:id="rId9" w:history="1">
        <w:r w:rsidR="007A1BA9" w:rsidRPr="007A1BA9">
          <w:rPr>
            <w:rStyle w:val="Hyperlink"/>
            <w:color w:val="auto"/>
            <w:u w:val="none"/>
          </w:rPr>
          <w:t>http://dwrm.gov.vn</w:t>
        </w:r>
      </w:hyperlink>
      <w:r w:rsidR="007A1BA9" w:rsidRPr="007A1BA9">
        <w:t xml:space="preserve">; </w:t>
      </w:r>
      <w:r w:rsidR="007A1BA9">
        <w:rPr>
          <w:color w:val="000000" w:themeColor="text1"/>
        </w:rPr>
        <w:t>Tổng cục Khí tượng thủy văn</w:t>
      </w:r>
      <w:r w:rsidRPr="00183D7D">
        <w:rPr>
          <w:color w:val="000000" w:themeColor="text1"/>
        </w:rPr>
        <w:t xml:space="preserve"> </w:t>
      </w:r>
      <w:hyperlink r:id="rId10" w:history="1">
        <w:r w:rsidRPr="00183D7D">
          <w:rPr>
            <w:rStyle w:val="Hyperlink"/>
            <w:color w:val="000000" w:themeColor="text1"/>
            <w:u w:val="none"/>
          </w:rPr>
          <w:t>http://kttvqg.gov.vn</w:t>
        </w:r>
      </w:hyperlink>
      <w:r w:rsidRPr="00183D7D">
        <w:rPr>
          <w:color w:val="000000" w:themeColor="text1"/>
        </w:rPr>
        <w:t xml:space="preserve">; Cục Biến đổi khí hậu </w:t>
      </w:r>
      <w:hyperlink r:id="rId11" w:history="1">
        <w:r w:rsidRPr="00183D7D">
          <w:rPr>
            <w:rStyle w:val="Hyperlink"/>
            <w:color w:val="000000" w:themeColor="text1"/>
            <w:u w:val="none"/>
          </w:rPr>
          <w:t>http://dcc.gov.vn</w:t>
        </w:r>
      </w:hyperlink>
      <w:r w:rsidRPr="00183D7D">
        <w:rPr>
          <w:color w:val="000000" w:themeColor="text1"/>
        </w:rPr>
        <w:t xml:space="preserve"> và Trung tâm Truyền thông Tài nguyên và Môi trường </w:t>
      </w:r>
      <w:hyperlink r:id="rId12" w:history="1">
        <w:r w:rsidRPr="00183D7D">
          <w:rPr>
            <w:rStyle w:val="Hyperlink"/>
            <w:color w:val="000000" w:themeColor="text1"/>
            <w:u w:val="none"/>
          </w:rPr>
          <w:t>http://monremedia.vn</w:t>
        </w:r>
      </w:hyperlink>
      <w:r w:rsidRPr="00183D7D">
        <w:rPr>
          <w:color w:val="000000" w:themeColor="text1"/>
        </w:rPr>
        <w:t>. Truy cập</w:t>
      </w:r>
      <w:r w:rsidR="007A1BA9">
        <w:rPr>
          <w:color w:val="000000" w:themeColor="text1"/>
        </w:rPr>
        <w:t>,</w:t>
      </w:r>
      <w:r w:rsidRPr="00183D7D">
        <w:rPr>
          <w:color w:val="000000" w:themeColor="text1"/>
        </w:rPr>
        <w:t xml:space="preserve"> tuyên truyền, chia sẽ Triển lãm giờ trái đất năm 2022 được thực hiện dưới</w:t>
      </w:r>
      <w:r>
        <w:t xml:space="preserve"> hình thức trực tuyền tại địa chỉ http://trienlamgiotraidat.vn.</w:t>
      </w:r>
    </w:p>
    <w:p w:rsidR="00183D7D" w:rsidRDefault="005B2E03" w:rsidP="00183D7D">
      <w:pPr>
        <w:spacing w:before="240"/>
        <w:ind w:firstLine="567"/>
        <w:jc w:val="both"/>
      </w:pPr>
      <w:r>
        <w:t>UBND huyện đề nghị UBN</w:t>
      </w:r>
      <w:r w:rsidR="00F46781">
        <w:t xml:space="preserve">D các xã, thị trấn, các </w:t>
      </w:r>
      <w:r w:rsidR="00D74C17">
        <w:t>cơ quan</w:t>
      </w:r>
      <w:r w:rsidR="006051CC">
        <w:t>, đơn vị tổ chức</w:t>
      </w:r>
      <w:r>
        <w:t xml:space="preserve"> thực hiện và báo cáo kết quả về UBND huyện (</w:t>
      </w:r>
      <w:r w:rsidRPr="00FB7F61">
        <w:rPr>
          <w:i/>
        </w:rPr>
        <w:t>qua Phòng Tài nguyên và Môi trường</w:t>
      </w:r>
      <w:r>
        <w:t xml:space="preserve">) trước ngày </w:t>
      </w:r>
      <w:r w:rsidR="00183D7D">
        <w:rPr>
          <w:b/>
          <w:i/>
        </w:rPr>
        <w:t>30/3/2022</w:t>
      </w:r>
      <w:r w:rsidR="00F46781">
        <w:t xml:space="preserve"> để tổng hợp báo cáo về</w:t>
      </w:r>
      <w:r>
        <w:t xml:space="preserve"> Sở Tài nguyên và Môi trường.</w:t>
      </w:r>
    </w:p>
    <w:p w:rsidR="00974766" w:rsidRDefault="00974766" w:rsidP="00691F37">
      <w:pPr>
        <w:jc w:val="both"/>
        <w:rPr>
          <w:b/>
          <w:sz w:val="26"/>
        </w:rPr>
      </w:pPr>
    </w:p>
    <w:tbl>
      <w:tblPr>
        <w:tblW w:w="0" w:type="auto"/>
        <w:tblLook w:val="01E0" w:firstRow="1" w:lastRow="1" w:firstColumn="1" w:lastColumn="1" w:noHBand="0" w:noVBand="0"/>
      </w:tblPr>
      <w:tblGrid>
        <w:gridCol w:w="4466"/>
        <w:gridCol w:w="4606"/>
      </w:tblGrid>
      <w:tr w:rsidR="00700C74" w:rsidRPr="00CB3D6A" w:rsidTr="00586C24">
        <w:tc>
          <w:tcPr>
            <w:tcW w:w="4896" w:type="dxa"/>
            <w:shd w:val="clear" w:color="auto" w:fill="auto"/>
          </w:tcPr>
          <w:p w:rsidR="00A618DC" w:rsidRPr="00586C24" w:rsidRDefault="00700C74" w:rsidP="00586C24">
            <w:pPr>
              <w:jc w:val="both"/>
              <w:rPr>
                <w:b/>
                <w:i/>
                <w:iCs/>
                <w:sz w:val="24"/>
              </w:rPr>
            </w:pPr>
            <w:r w:rsidRPr="00586C24">
              <w:rPr>
                <w:b/>
                <w:i/>
                <w:iCs/>
                <w:sz w:val="24"/>
              </w:rPr>
              <w:t>Nơi nhận:</w:t>
            </w:r>
          </w:p>
          <w:p w:rsidR="00077FBF" w:rsidRDefault="00700C74" w:rsidP="00A618DC">
            <w:pPr>
              <w:rPr>
                <w:iCs/>
                <w:sz w:val="22"/>
                <w:szCs w:val="22"/>
              </w:rPr>
            </w:pPr>
            <w:r w:rsidRPr="00586C24">
              <w:rPr>
                <w:iCs/>
                <w:sz w:val="22"/>
                <w:szCs w:val="22"/>
              </w:rPr>
              <w:t>- Như trên;</w:t>
            </w:r>
          </w:p>
          <w:p w:rsidR="00E06A41" w:rsidRPr="00586C24" w:rsidRDefault="00E06A41" w:rsidP="00A618DC">
            <w:pPr>
              <w:rPr>
                <w:iCs/>
                <w:sz w:val="22"/>
                <w:szCs w:val="22"/>
              </w:rPr>
            </w:pPr>
            <w:r>
              <w:rPr>
                <w:iCs/>
                <w:sz w:val="22"/>
                <w:szCs w:val="22"/>
              </w:rPr>
              <w:t>- Sở TN&amp;MT tỉnh Q/Nam (B/cáo);</w:t>
            </w:r>
          </w:p>
          <w:p w:rsidR="00700C74" w:rsidRPr="00586C24" w:rsidRDefault="00700C74" w:rsidP="00A618DC">
            <w:pPr>
              <w:rPr>
                <w:iCs/>
                <w:sz w:val="22"/>
                <w:szCs w:val="22"/>
              </w:rPr>
            </w:pPr>
            <w:r w:rsidRPr="00586C24">
              <w:rPr>
                <w:iCs/>
                <w:sz w:val="22"/>
                <w:szCs w:val="22"/>
              </w:rPr>
              <w:t>- Lưu</w:t>
            </w:r>
            <w:r w:rsidR="00550552" w:rsidRPr="00586C24">
              <w:rPr>
                <w:iCs/>
                <w:sz w:val="22"/>
                <w:szCs w:val="22"/>
              </w:rPr>
              <w:t>:</w:t>
            </w:r>
            <w:r w:rsidRPr="00586C24">
              <w:rPr>
                <w:iCs/>
                <w:sz w:val="22"/>
                <w:szCs w:val="22"/>
              </w:rPr>
              <w:t xml:space="preserve"> VT</w:t>
            </w:r>
            <w:r w:rsidR="00FB047B">
              <w:rPr>
                <w:iCs/>
                <w:sz w:val="22"/>
                <w:szCs w:val="22"/>
              </w:rPr>
              <w:t>, TNMT</w:t>
            </w:r>
            <w:r w:rsidRPr="00586C24">
              <w:rPr>
                <w:iCs/>
                <w:sz w:val="22"/>
                <w:szCs w:val="22"/>
              </w:rPr>
              <w:t>.</w:t>
            </w:r>
          </w:p>
          <w:p w:rsidR="00C332E1" w:rsidRPr="00586C24" w:rsidRDefault="00C332E1" w:rsidP="00A618DC">
            <w:pPr>
              <w:rPr>
                <w:iCs/>
                <w:sz w:val="22"/>
                <w:szCs w:val="22"/>
              </w:rPr>
            </w:pPr>
          </w:p>
          <w:p w:rsidR="00C332E1" w:rsidRPr="00586C24" w:rsidRDefault="00C332E1" w:rsidP="00A618DC">
            <w:pPr>
              <w:rPr>
                <w:iCs/>
              </w:rPr>
            </w:pPr>
          </w:p>
        </w:tc>
        <w:tc>
          <w:tcPr>
            <w:tcW w:w="4904" w:type="dxa"/>
            <w:shd w:val="clear" w:color="auto" w:fill="auto"/>
            <w:vAlign w:val="center"/>
          </w:tcPr>
          <w:p w:rsidR="00700C74" w:rsidRPr="00586C24" w:rsidRDefault="009815D2" w:rsidP="00586C24">
            <w:pPr>
              <w:ind w:firstLine="36"/>
              <w:jc w:val="center"/>
              <w:rPr>
                <w:b/>
                <w:iCs/>
                <w:sz w:val="26"/>
              </w:rPr>
            </w:pPr>
            <w:r w:rsidRPr="00586C24">
              <w:rPr>
                <w:b/>
                <w:iCs/>
                <w:sz w:val="26"/>
              </w:rPr>
              <w:t>TM. UỶ BAN NHÂN DÂN</w:t>
            </w:r>
          </w:p>
          <w:p w:rsidR="00707FCE" w:rsidRDefault="00183D7D" w:rsidP="00586C24">
            <w:pPr>
              <w:ind w:firstLine="36"/>
              <w:jc w:val="center"/>
              <w:rPr>
                <w:b/>
                <w:iCs/>
                <w:sz w:val="26"/>
              </w:rPr>
            </w:pPr>
            <w:r>
              <w:rPr>
                <w:b/>
                <w:iCs/>
                <w:sz w:val="26"/>
              </w:rPr>
              <w:t xml:space="preserve">KT. </w:t>
            </w:r>
            <w:r w:rsidR="009F669A" w:rsidRPr="00586C24">
              <w:rPr>
                <w:b/>
                <w:iCs/>
                <w:sz w:val="26"/>
              </w:rPr>
              <w:t>CHỦ TỊCH</w:t>
            </w:r>
          </w:p>
          <w:p w:rsidR="00183D7D" w:rsidRPr="00586C24" w:rsidRDefault="00183D7D" w:rsidP="00586C24">
            <w:pPr>
              <w:ind w:firstLine="36"/>
              <w:jc w:val="center"/>
              <w:rPr>
                <w:b/>
                <w:iCs/>
                <w:sz w:val="26"/>
              </w:rPr>
            </w:pPr>
            <w:r>
              <w:rPr>
                <w:b/>
                <w:iCs/>
                <w:sz w:val="26"/>
              </w:rPr>
              <w:t>PHÓ CHỦ TỊCH</w:t>
            </w:r>
          </w:p>
          <w:p w:rsidR="00700C74" w:rsidRDefault="00700C74" w:rsidP="00586C24">
            <w:pPr>
              <w:jc w:val="center"/>
            </w:pPr>
          </w:p>
          <w:p w:rsidR="00700C74" w:rsidRDefault="00700C74" w:rsidP="00586C24">
            <w:pPr>
              <w:jc w:val="center"/>
            </w:pPr>
          </w:p>
          <w:p w:rsidR="00687482" w:rsidRDefault="00687482" w:rsidP="00586C24">
            <w:pPr>
              <w:jc w:val="center"/>
            </w:pPr>
          </w:p>
          <w:p w:rsidR="002858B9" w:rsidRDefault="002858B9" w:rsidP="00586C24">
            <w:pPr>
              <w:jc w:val="center"/>
            </w:pPr>
          </w:p>
          <w:p w:rsidR="002858B9" w:rsidRDefault="002858B9" w:rsidP="00586C24">
            <w:pPr>
              <w:jc w:val="center"/>
            </w:pPr>
            <w:r w:rsidRPr="00DF7EEC">
              <w:t>#ChuKyLanhDao</w:t>
            </w:r>
          </w:p>
          <w:p w:rsidR="00700C74" w:rsidRDefault="00700C74" w:rsidP="00586C24">
            <w:pPr>
              <w:jc w:val="center"/>
              <w:rPr>
                <w:b/>
              </w:rPr>
            </w:pPr>
          </w:p>
          <w:p w:rsidR="00B75F4B" w:rsidRPr="00586C24" w:rsidRDefault="00B75F4B" w:rsidP="00586C24">
            <w:pPr>
              <w:jc w:val="center"/>
              <w:rPr>
                <w:b/>
              </w:rPr>
            </w:pPr>
          </w:p>
          <w:p w:rsidR="00A333D1" w:rsidRPr="00586C24" w:rsidRDefault="00A333D1" w:rsidP="00586C24">
            <w:pPr>
              <w:jc w:val="center"/>
              <w:rPr>
                <w:b/>
              </w:rPr>
            </w:pPr>
          </w:p>
        </w:tc>
      </w:tr>
    </w:tbl>
    <w:p w:rsidR="005B4024" w:rsidRDefault="005B4024" w:rsidP="00691F37">
      <w:pPr>
        <w:jc w:val="both"/>
        <w:rPr>
          <w:b/>
          <w:sz w:val="26"/>
        </w:rPr>
      </w:pPr>
    </w:p>
    <w:p w:rsidR="005B4024" w:rsidRDefault="005B4024" w:rsidP="00691F37">
      <w:pPr>
        <w:jc w:val="both"/>
        <w:rPr>
          <w:b/>
          <w:sz w:val="26"/>
        </w:rPr>
      </w:pPr>
    </w:p>
    <w:p w:rsidR="005B4024" w:rsidRPr="00A22B92" w:rsidRDefault="005B4024" w:rsidP="00691F37">
      <w:pPr>
        <w:jc w:val="both"/>
        <w:rPr>
          <w:b/>
          <w:sz w:val="26"/>
        </w:rPr>
      </w:pPr>
    </w:p>
    <w:p w:rsidR="005B4024" w:rsidRDefault="005B4024" w:rsidP="00691F37">
      <w:pPr>
        <w:jc w:val="both"/>
        <w:rPr>
          <w:b/>
          <w:sz w:val="26"/>
        </w:rPr>
      </w:pPr>
    </w:p>
    <w:p w:rsidR="00243F4A" w:rsidRPr="00691F37" w:rsidRDefault="00A22B92" w:rsidP="00691F37">
      <w:pPr>
        <w:jc w:val="both"/>
        <w:rPr>
          <w:b/>
          <w:sz w:val="26"/>
        </w:rPr>
      </w:pPr>
      <w:r>
        <w:rPr>
          <w:b/>
          <w:sz w:val="26"/>
        </w:rPr>
        <w:tab/>
      </w:r>
      <w:r>
        <w:rPr>
          <w:b/>
          <w:sz w:val="26"/>
        </w:rPr>
        <w:tab/>
      </w:r>
      <w:r>
        <w:rPr>
          <w:b/>
          <w:sz w:val="26"/>
        </w:rPr>
        <w:tab/>
      </w:r>
      <w:r>
        <w:rPr>
          <w:b/>
          <w:sz w:val="26"/>
        </w:rPr>
        <w:tab/>
      </w:r>
      <w:r>
        <w:rPr>
          <w:b/>
          <w:sz w:val="26"/>
        </w:rPr>
        <w:tab/>
      </w:r>
      <w:r>
        <w:rPr>
          <w:b/>
          <w:sz w:val="26"/>
        </w:rPr>
        <w:tab/>
      </w:r>
      <w:r>
        <w:rPr>
          <w:b/>
          <w:sz w:val="26"/>
        </w:rPr>
        <w:tab/>
      </w:r>
      <w:r w:rsidR="00243F4A" w:rsidRPr="00691F37">
        <w:rPr>
          <w:b/>
          <w:sz w:val="26"/>
        </w:rPr>
        <w:t xml:space="preserve"> </w:t>
      </w:r>
    </w:p>
    <w:p w:rsidR="00243F4A" w:rsidRDefault="00243F4A"/>
    <w:p w:rsidR="00243F4A" w:rsidRDefault="00243F4A"/>
    <w:p w:rsidR="00243F4A" w:rsidRDefault="00243F4A"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AF1902" w:rsidRDefault="00AF1902" w:rsidP="00AF1902"/>
    <w:p w:rsidR="00906E1D" w:rsidRDefault="00906E1D" w:rsidP="00AF1902"/>
    <w:p w:rsidR="00906E1D" w:rsidRDefault="00906E1D" w:rsidP="00AF1902"/>
    <w:p w:rsidR="00AF1902" w:rsidRDefault="00AF1902" w:rsidP="00AF1902"/>
    <w:p w:rsidR="00AF1902" w:rsidRDefault="000A305C" w:rsidP="000A305C">
      <w:pPr>
        <w:jc w:val="center"/>
        <w:rPr>
          <w:b/>
          <w:sz w:val="26"/>
        </w:rPr>
      </w:pPr>
      <w:r w:rsidRPr="003A056D">
        <w:rPr>
          <w:b/>
          <w:sz w:val="26"/>
        </w:rPr>
        <w:t>NỘI DUNG KHẨU HIỆU TUYÊN TRUYỀN</w:t>
      </w:r>
      <w:r w:rsidR="009E54CB">
        <w:rPr>
          <w:b/>
          <w:sz w:val="26"/>
        </w:rPr>
        <w:t xml:space="preserve"> </w:t>
      </w:r>
    </w:p>
    <w:p w:rsidR="009E54CB" w:rsidRPr="003A056D" w:rsidRDefault="009E54CB" w:rsidP="000A305C">
      <w:pPr>
        <w:jc w:val="center"/>
        <w:rPr>
          <w:b/>
          <w:sz w:val="26"/>
        </w:rPr>
      </w:pPr>
      <w:r>
        <w:rPr>
          <w:b/>
          <w:sz w:val="26"/>
        </w:rPr>
        <w:t xml:space="preserve">HƯỞNG ỨNG NGÀY NƯỚC THẾ GIỚI, NGÀY KHÍ TƯỢNG THẾ GIỚI, CHIẾN DỊCH GIỜ TRÁI ĐẤT NĂM </w:t>
      </w:r>
      <w:r w:rsidR="003F565D">
        <w:rPr>
          <w:b/>
          <w:sz w:val="26"/>
        </w:rPr>
        <w:t>2022</w:t>
      </w:r>
    </w:p>
    <w:p w:rsidR="000A305C" w:rsidRPr="003A056D" w:rsidRDefault="000A305C" w:rsidP="000A305C">
      <w:pPr>
        <w:jc w:val="center"/>
        <w:rPr>
          <w:i/>
          <w:sz w:val="26"/>
        </w:rPr>
      </w:pPr>
      <w:r w:rsidRPr="003A056D">
        <w:rPr>
          <w:i/>
          <w:sz w:val="26"/>
        </w:rPr>
        <w:t xml:space="preserve">(Kèm theo Công văn số: </w:t>
      </w:r>
      <w:r w:rsidR="003A056D" w:rsidRPr="003A056D">
        <w:rPr>
          <w:i/>
          <w:sz w:val="26"/>
        </w:rPr>
        <w:t xml:space="preserve">     </w:t>
      </w:r>
      <w:r w:rsidR="00B367F9">
        <w:rPr>
          <w:i/>
          <w:sz w:val="26"/>
        </w:rPr>
        <w:t xml:space="preserve"> </w:t>
      </w:r>
      <w:r w:rsidR="003A056D" w:rsidRPr="003A056D">
        <w:rPr>
          <w:i/>
          <w:sz w:val="26"/>
        </w:rPr>
        <w:t xml:space="preserve"> </w:t>
      </w:r>
      <w:r w:rsidRPr="003A056D">
        <w:rPr>
          <w:i/>
          <w:sz w:val="26"/>
        </w:rPr>
        <w:t>/UBND-KT ngày</w:t>
      </w:r>
      <w:r w:rsidR="003A056D" w:rsidRPr="003A056D">
        <w:rPr>
          <w:i/>
          <w:sz w:val="26"/>
        </w:rPr>
        <w:t xml:space="preserve">      </w:t>
      </w:r>
      <w:r w:rsidR="00C14E91" w:rsidRPr="003A056D">
        <w:rPr>
          <w:i/>
          <w:sz w:val="26"/>
        </w:rPr>
        <w:t xml:space="preserve"> </w:t>
      </w:r>
      <w:r w:rsidRPr="003A056D">
        <w:rPr>
          <w:i/>
          <w:sz w:val="26"/>
        </w:rPr>
        <w:t>tháng</w:t>
      </w:r>
      <w:r w:rsidR="00DC7F4D">
        <w:rPr>
          <w:i/>
          <w:sz w:val="26"/>
        </w:rPr>
        <w:t xml:space="preserve"> 3</w:t>
      </w:r>
      <w:r w:rsidRPr="003A056D">
        <w:rPr>
          <w:i/>
          <w:sz w:val="26"/>
        </w:rPr>
        <w:t xml:space="preserve"> năm </w:t>
      </w:r>
      <w:r w:rsidR="003F565D">
        <w:rPr>
          <w:i/>
          <w:sz w:val="26"/>
        </w:rPr>
        <w:t>2022</w:t>
      </w:r>
      <w:r w:rsidRPr="003A056D">
        <w:rPr>
          <w:i/>
          <w:sz w:val="26"/>
        </w:rPr>
        <w:t xml:space="preserve"> </w:t>
      </w:r>
    </w:p>
    <w:p w:rsidR="000A305C" w:rsidRDefault="000A305C" w:rsidP="000A305C">
      <w:pPr>
        <w:jc w:val="center"/>
        <w:rPr>
          <w:i/>
          <w:sz w:val="26"/>
        </w:rPr>
      </w:pPr>
      <w:r w:rsidRPr="003A056D">
        <w:rPr>
          <w:i/>
          <w:sz w:val="26"/>
        </w:rPr>
        <w:t>của UBND huyện Phước Sơn)</w:t>
      </w:r>
    </w:p>
    <w:p w:rsidR="00F66C16" w:rsidRPr="003A056D" w:rsidRDefault="00F66C16" w:rsidP="000A305C">
      <w:pPr>
        <w:jc w:val="center"/>
        <w:rPr>
          <w:i/>
          <w:sz w:val="26"/>
        </w:rPr>
      </w:pPr>
    </w:p>
    <w:p w:rsidR="00902E74" w:rsidRPr="0080216C" w:rsidRDefault="0080216C" w:rsidP="00902E74">
      <w:pPr>
        <w:jc w:val="both"/>
        <w:rPr>
          <w:b/>
        </w:rPr>
      </w:pPr>
      <w:r w:rsidRPr="0080216C">
        <w:rPr>
          <w:b/>
        </w:rPr>
        <w:t>1. Ngày Nước thế giới (22/3/202</w:t>
      </w:r>
      <w:r w:rsidR="00E82407">
        <w:rPr>
          <w:b/>
        </w:rPr>
        <w:t>2</w:t>
      </w:r>
      <w:r w:rsidRPr="0080216C">
        <w:rPr>
          <w:b/>
        </w:rPr>
        <w:t>):</w:t>
      </w:r>
    </w:p>
    <w:p w:rsidR="007A553F" w:rsidRDefault="0080216C" w:rsidP="006A0033">
      <w:pPr>
        <w:spacing w:before="120"/>
        <w:ind w:firstLine="720"/>
        <w:jc w:val="both"/>
      </w:pPr>
      <w:r w:rsidRPr="0080216C">
        <w:t>-</w:t>
      </w:r>
      <w:r>
        <w:t xml:space="preserve"> Nước </w:t>
      </w:r>
      <w:r w:rsidR="00E82407">
        <w:t>ngầm vô hình, nhưng tác động hữu hình ở khắp nơi</w:t>
      </w:r>
      <w:r>
        <w:t>.</w:t>
      </w:r>
    </w:p>
    <w:p w:rsidR="0080216C" w:rsidRDefault="0080216C" w:rsidP="006A0033">
      <w:pPr>
        <w:spacing w:before="120"/>
        <w:ind w:firstLine="720"/>
        <w:jc w:val="both"/>
      </w:pPr>
      <w:r>
        <w:t xml:space="preserve">- </w:t>
      </w:r>
      <w:r w:rsidR="00E82407">
        <w:t>Cùng nhau bảo vệ và sử dụng bền vững nguồn nước ngầm để thích ứng với biến đổi khí hậu.</w:t>
      </w:r>
    </w:p>
    <w:p w:rsidR="00E82407" w:rsidRDefault="00E82407" w:rsidP="006A0033">
      <w:pPr>
        <w:spacing w:before="120"/>
        <w:ind w:firstLine="720"/>
        <w:jc w:val="both"/>
      </w:pPr>
      <w:r>
        <w:t>- Ở những nơi khô hạn nhất, nước ngầm có thể là nguồn nước duy nhất mà chúng ta có.</w:t>
      </w:r>
    </w:p>
    <w:p w:rsidR="00E82407" w:rsidRDefault="00E82407" w:rsidP="006A0033">
      <w:pPr>
        <w:spacing w:before="120"/>
        <w:ind w:firstLine="720"/>
        <w:jc w:val="both"/>
      </w:pPr>
      <w:r>
        <w:t>- Nước ngầm cung cấp nước uống, điều kiện vệ sinh, nông nghiệp, công nghiệp, hệ sinh thái cho cuộc sống của chúng ta.</w:t>
      </w:r>
    </w:p>
    <w:p w:rsidR="00E82407" w:rsidRDefault="00E82407" w:rsidP="006A0033">
      <w:pPr>
        <w:spacing w:before="120"/>
        <w:ind w:firstLine="720"/>
        <w:jc w:val="both"/>
      </w:pPr>
      <w:r>
        <w:t>- Hãy cùng nhay hợp tác để quản lý, sử dụng bền vững nguồn nước ngầm.</w:t>
      </w:r>
    </w:p>
    <w:p w:rsidR="002A535F" w:rsidRPr="002A535F" w:rsidRDefault="002A535F" w:rsidP="006249D2">
      <w:pPr>
        <w:spacing w:before="240"/>
        <w:jc w:val="both"/>
        <w:rPr>
          <w:b/>
        </w:rPr>
      </w:pPr>
      <w:r w:rsidRPr="002A535F">
        <w:rPr>
          <w:b/>
        </w:rPr>
        <w:t>2. Ng</w:t>
      </w:r>
      <w:r w:rsidR="00E82407">
        <w:rPr>
          <w:b/>
        </w:rPr>
        <w:t>ày Khí tượng thế giới (23/3/2022</w:t>
      </w:r>
      <w:r w:rsidRPr="002A535F">
        <w:rPr>
          <w:b/>
        </w:rPr>
        <w:t>):</w:t>
      </w:r>
    </w:p>
    <w:p w:rsidR="00DC11AE" w:rsidRDefault="008275F3" w:rsidP="002A535F">
      <w:pPr>
        <w:spacing w:before="120"/>
        <w:jc w:val="both"/>
      </w:pPr>
      <w:r>
        <w:tab/>
      </w:r>
      <w:r w:rsidR="00DC11AE">
        <w:t xml:space="preserve">- </w:t>
      </w:r>
      <w:r w:rsidR="00C23311">
        <w:t>Thông tin khí tượng thủy văn và khí hậu phục vụ hiệu quả giảm nhẹ rủi ro, thiên tai.</w:t>
      </w:r>
    </w:p>
    <w:p w:rsidR="00C23311" w:rsidRDefault="00C23311" w:rsidP="002A535F">
      <w:pPr>
        <w:spacing w:before="120"/>
        <w:jc w:val="both"/>
      </w:pPr>
      <w:r>
        <w:tab/>
        <w:t>- Nâng cao chất lượng dự báo để bảo vệ cuộc sống, sinh kế của cộng đồng.</w:t>
      </w:r>
    </w:p>
    <w:p w:rsidR="00C23311" w:rsidRDefault="00C23311" w:rsidP="002A535F">
      <w:pPr>
        <w:spacing w:before="120"/>
        <w:jc w:val="both"/>
      </w:pPr>
      <w:r>
        <w:tab/>
        <w:t>- Cảnh báo sớm để chủ động phòng chống thiên tai.</w:t>
      </w:r>
    </w:p>
    <w:p w:rsidR="00C23311" w:rsidRDefault="00C23311" w:rsidP="006249D2">
      <w:pPr>
        <w:spacing w:before="120"/>
        <w:jc w:val="both"/>
      </w:pPr>
      <w:r>
        <w:tab/>
        <w:t xml:space="preserve">- </w:t>
      </w:r>
      <w:r w:rsidR="006249D2">
        <w:t>Thông tin khí tượng thủy văn góp phần phát triển kinh tế- xã hội bền vững.</w:t>
      </w:r>
    </w:p>
    <w:p w:rsidR="0048078B" w:rsidRPr="00B66275" w:rsidRDefault="0048078B" w:rsidP="006249D2">
      <w:pPr>
        <w:spacing w:before="240"/>
        <w:jc w:val="both"/>
        <w:rPr>
          <w:b/>
        </w:rPr>
      </w:pPr>
      <w:r w:rsidRPr="00B66275">
        <w:rPr>
          <w:b/>
        </w:rPr>
        <w:t>3. Chiến dịch Giờ trái đất</w:t>
      </w:r>
      <w:r w:rsidR="004F2F25">
        <w:rPr>
          <w:b/>
        </w:rPr>
        <w:t>:</w:t>
      </w:r>
    </w:p>
    <w:p w:rsidR="0048078B" w:rsidRDefault="0048078B" w:rsidP="006249D2">
      <w:pPr>
        <w:spacing w:before="120"/>
        <w:jc w:val="both"/>
      </w:pPr>
      <w:r>
        <w:tab/>
      </w:r>
      <w:r w:rsidR="006249D2">
        <w:t>- Trái đất là duy nhất cần được bảo vệ cho thế hệ hôm nay và mai sau.</w:t>
      </w:r>
    </w:p>
    <w:p w:rsidR="006249D2" w:rsidRDefault="006249D2" w:rsidP="006249D2">
      <w:pPr>
        <w:spacing w:before="120"/>
        <w:jc w:val="both"/>
      </w:pPr>
      <w:r>
        <w:tab/>
        <w:t>- Giám phát thải nhà kính là góp phần chống biến đổi khí hậu.</w:t>
      </w:r>
    </w:p>
    <w:p w:rsidR="006249D2" w:rsidRDefault="006249D2" w:rsidP="006249D2">
      <w:pPr>
        <w:spacing w:before="120"/>
        <w:jc w:val="both"/>
      </w:pPr>
      <w:r>
        <w:tab/>
        <w:t>- Tát bớt một bóng đèn là thêm một cơ hội làm mát Trái đất.</w:t>
      </w:r>
    </w:p>
    <w:p w:rsidR="006249D2" w:rsidRPr="0080216C" w:rsidRDefault="006249D2" w:rsidP="006249D2">
      <w:pPr>
        <w:spacing w:before="120"/>
        <w:jc w:val="both"/>
      </w:pPr>
      <w:r>
        <w:tab/>
        <w:t>- Hãy để màu xanh lá cây là màu mới của Trái đất.</w:t>
      </w:r>
    </w:p>
    <w:p w:rsidR="007A553F" w:rsidRPr="007A553F" w:rsidRDefault="007A553F" w:rsidP="007A553F"/>
    <w:p w:rsidR="00AF1902" w:rsidRDefault="00AF1902" w:rsidP="00AF1902"/>
    <w:p w:rsidR="00AF1902" w:rsidRDefault="00AF1902" w:rsidP="00AF1902"/>
    <w:p w:rsidR="00AF1902" w:rsidRDefault="00AF1902" w:rsidP="00AF1902"/>
    <w:p w:rsidR="00AF1902" w:rsidRDefault="00AF1902" w:rsidP="00AF1902"/>
    <w:p w:rsidR="00AB1157" w:rsidRDefault="00AB1157" w:rsidP="00AF1902"/>
    <w:p w:rsidR="00AB1157" w:rsidRDefault="00AB1157" w:rsidP="00AF1902"/>
    <w:p w:rsidR="008270F3" w:rsidRDefault="008270F3" w:rsidP="00AF1902"/>
    <w:p w:rsidR="008270F3" w:rsidRDefault="008270F3" w:rsidP="00AF1902"/>
    <w:sectPr w:rsidR="008270F3" w:rsidSect="00DE5162">
      <w:headerReference w:type="even" r:id="rId13"/>
      <w:headerReference w:type="default" r:id="rId14"/>
      <w:footerReference w:type="even" r:id="rId15"/>
      <w:footerReference w:type="default" r:id="rId1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E3" w:rsidRDefault="00C304E3">
      <w:r>
        <w:separator/>
      </w:r>
    </w:p>
  </w:endnote>
  <w:endnote w:type="continuationSeparator" w:id="0">
    <w:p w:rsidR="00C304E3" w:rsidRDefault="00C3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B0" w:rsidRDefault="00D125B0" w:rsidP="00606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5B0" w:rsidRDefault="00D125B0" w:rsidP="00F4678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B0" w:rsidRDefault="00D125B0" w:rsidP="00F4678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E3" w:rsidRDefault="00C304E3">
      <w:r>
        <w:separator/>
      </w:r>
    </w:p>
  </w:footnote>
  <w:footnote w:type="continuationSeparator" w:id="0">
    <w:p w:rsidR="00C304E3" w:rsidRDefault="00C30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86" w:rsidRDefault="00145486" w:rsidP="00F44F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486" w:rsidRDefault="001454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86" w:rsidRDefault="00145486" w:rsidP="00F44F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4FB5">
      <w:rPr>
        <w:rStyle w:val="PageNumber"/>
        <w:noProof/>
      </w:rPr>
      <w:t>4</w:t>
    </w:r>
    <w:r>
      <w:rPr>
        <w:rStyle w:val="PageNumber"/>
      </w:rPr>
      <w:fldChar w:fldCharType="end"/>
    </w:r>
  </w:p>
  <w:p w:rsidR="00145486" w:rsidRDefault="001454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37A"/>
    <w:multiLevelType w:val="hybridMultilevel"/>
    <w:tmpl w:val="58EA9A98"/>
    <w:lvl w:ilvl="0" w:tplc="5CD015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E56036"/>
    <w:multiLevelType w:val="hybridMultilevel"/>
    <w:tmpl w:val="16BC87EE"/>
    <w:lvl w:ilvl="0" w:tplc="A1D861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6D21BCA"/>
    <w:multiLevelType w:val="hybridMultilevel"/>
    <w:tmpl w:val="8D86C406"/>
    <w:lvl w:ilvl="0" w:tplc="6B760CF6">
      <w:start w:val="9"/>
      <w:numFmt w:val="bullet"/>
      <w:lvlText w:val="-"/>
      <w:lvlJc w:val="left"/>
      <w:pPr>
        <w:ind w:left="2880" w:hanging="360"/>
      </w:pPr>
      <w:rPr>
        <w:rFonts w:ascii="Times New Roman" w:eastAsia="Arial" w:hAnsi="Times New Roman" w:cs="Times New Roman" w:hint="default"/>
      </w:rPr>
    </w:lvl>
    <w:lvl w:ilvl="1" w:tplc="042A0003">
      <w:start w:val="1"/>
      <w:numFmt w:val="bullet"/>
      <w:lvlText w:val="o"/>
      <w:lvlJc w:val="left"/>
      <w:pPr>
        <w:ind w:left="3600" w:hanging="360"/>
      </w:pPr>
      <w:rPr>
        <w:rFonts w:ascii="Courier New" w:hAnsi="Courier New" w:cs="Courier New" w:hint="default"/>
      </w:rPr>
    </w:lvl>
    <w:lvl w:ilvl="2" w:tplc="042A0005">
      <w:start w:val="1"/>
      <w:numFmt w:val="bullet"/>
      <w:lvlText w:val=""/>
      <w:lvlJc w:val="left"/>
      <w:pPr>
        <w:ind w:left="4320" w:hanging="360"/>
      </w:pPr>
      <w:rPr>
        <w:rFonts w:ascii="Wingdings" w:hAnsi="Wingdings" w:hint="default"/>
      </w:rPr>
    </w:lvl>
    <w:lvl w:ilvl="3" w:tplc="042A000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3" w15:restartNumberingAfterBreak="0">
    <w:nsid w:val="60073E63"/>
    <w:multiLevelType w:val="hybridMultilevel"/>
    <w:tmpl w:val="27F2C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D829B0"/>
    <w:multiLevelType w:val="hybridMultilevel"/>
    <w:tmpl w:val="E356E4C8"/>
    <w:lvl w:ilvl="0" w:tplc="1AF805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855EBA"/>
    <w:multiLevelType w:val="hybridMultilevel"/>
    <w:tmpl w:val="C71061C2"/>
    <w:lvl w:ilvl="0" w:tplc="7BE6BD9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5D"/>
    <w:rsid w:val="00002022"/>
    <w:rsid w:val="0000666B"/>
    <w:rsid w:val="00020340"/>
    <w:rsid w:val="000249FB"/>
    <w:rsid w:val="00035CD4"/>
    <w:rsid w:val="00036AFD"/>
    <w:rsid w:val="00046102"/>
    <w:rsid w:val="000579F4"/>
    <w:rsid w:val="00057C50"/>
    <w:rsid w:val="00064E05"/>
    <w:rsid w:val="00066941"/>
    <w:rsid w:val="00071185"/>
    <w:rsid w:val="00076A08"/>
    <w:rsid w:val="00077D26"/>
    <w:rsid w:val="00077FBF"/>
    <w:rsid w:val="000827FA"/>
    <w:rsid w:val="000A305C"/>
    <w:rsid w:val="000A5E17"/>
    <w:rsid w:val="000A7734"/>
    <w:rsid w:val="000D57C0"/>
    <w:rsid w:val="000D69E8"/>
    <w:rsid w:val="000D7CF1"/>
    <w:rsid w:val="000E0CA6"/>
    <w:rsid w:val="000E3A98"/>
    <w:rsid w:val="000F7A85"/>
    <w:rsid w:val="00115307"/>
    <w:rsid w:val="00123020"/>
    <w:rsid w:val="0014257B"/>
    <w:rsid w:val="00142B3E"/>
    <w:rsid w:val="00145486"/>
    <w:rsid w:val="00154887"/>
    <w:rsid w:val="00164D1D"/>
    <w:rsid w:val="00183086"/>
    <w:rsid w:val="00183D7D"/>
    <w:rsid w:val="0019061E"/>
    <w:rsid w:val="001A1AB7"/>
    <w:rsid w:val="001A3307"/>
    <w:rsid w:val="001C3D7E"/>
    <w:rsid w:val="001C78E1"/>
    <w:rsid w:val="001D0CC0"/>
    <w:rsid w:val="001D215C"/>
    <w:rsid w:val="001E3F2D"/>
    <w:rsid w:val="001E4C1E"/>
    <w:rsid w:val="001F0FFE"/>
    <w:rsid w:val="001F2247"/>
    <w:rsid w:val="0020175D"/>
    <w:rsid w:val="002064DB"/>
    <w:rsid w:val="002068B4"/>
    <w:rsid w:val="00212CF2"/>
    <w:rsid w:val="0022124C"/>
    <w:rsid w:val="0022323A"/>
    <w:rsid w:val="0022401E"/>
    <w:rsid w:val="0022458D"/>
    <w:rsid w:val="00231473"/>
    <w:rsid w:val="0023339E"/>
    <w:rsid w:val="00243F4A"/>
    <w:rsid w:val="00255EB1"/>
    <w:rsid w:val="00260179"/>
    <w:rsid w:val="00261B2F"/>
    <w:rsid w:val="0027542C"/>
    <w:rsid w:val="00283C22"/>
    <w:rsid w:val="002844BD"/>
    <w:rsid w:val="002858B9"/>
    <w:rsid w:val="0028749A"/>
    <w:rsid w:val="00294ADB"/>
    <w:rsid w:val="002A21E1"/>
    <w:rsid w:val="002A40D1"/>
    <w:rsid w:val="002A535F"/>
    <w:rsid w:val="002B6E39"/>
    <w:rsid w:val="002C1739"/>
    <w:rsid w:val="002D376A"/>
    <w:rsid w:val="002D3A36"/>
    <w:rsid w:val="002D7997"/>
    <w:rsid w:val="002E259B"/>
    <w:rsid w:val="002E2D2C"/>
    <w:rsid w:val="002E348F"/>
    <w:rsid w:val="002E71B4"/>
    <w:rsid w:val="002E7A8F"/>
    <w:rsid w:val="002F065C"/>
    <w:rsid w:val="002F21F4"/>
    <w:rsid w:val="002F2983"/>
    <w:rsid w:val="00301208"/>
    <w:rsid w:val="00301A2C"/>
    <w:rsid w:val="00315E0E"/>
    <w:rsid w:val="003239E7"/>
    <w:rsid w:val="003251BF"/>
    <w:rsid w:val="0033120B"/>
    <w:rsid w:val="00335FA0"/>
    <w:rsid w:val="003444E8"/>
    <w:rsid w:val="00345E88"/>
    <w:rsid w:val="00362249"/>
    <w:rsid w:val="003705E1"/>
    <w:rsid w:val="00371890"/>
    <w:rsid w:val="003871DD"/>
    <w:rsid w:val="003A056D"/>
    <w:rsid w:val="003C07E9"/>
    <w:rsid w:val="003C1EEE"/>
    <w:rsid w:val="003C2BA6"/>
    <w:rsid w:val="003C2D8D"/>
    <w:rsid w:val="003C3889"/>
    <w:rsid w:val="003C70E2"/>
    <w:rsid w:val="003D0938"/>
    <w:rsid w:val="003D2A5B"/>
    <w:rsid w:val="003D3700"/>
    <w:rsid w:val="003D63FE"/>
    <w:rsid w:val="003E01B5"/>
    <w:rsid w:val="003E4B6C"/>
    <w:rsid w:val="003E580B"/>
    <w:rsid w:val="003E7039"/>
    <w:rsid w:val="003E7D15"/>
    <w:rsid w:val="003F1FEF"/>
    <w:rsid w:val="003F4FA6"/>
    <w:rsid w:val="003F565D"/>
    <w:rsid w:val="003F6AA8"/>
    <w:rsid w:val="00402001"/>
    <w:rsid w:val="00412B2F"/>
    <w:rsid w:val="00414CC5"/>
    <w:rsid w:val="0044198B"/>
    <w:rsid w:val="00447A2B"/>
    <w:rsid w:val="00450BCA"/>
    <w:rsid w:val="0045229E"/>
    <w:rsid w:val="0048078B"/>
    <w:rsid w:val="004878A4"/>
    <w:rsid w:val="00493F03"/>
    <w:rsid w:val="004A5A55"/>
    <w:rsid w:val="004A7224"/>
    <w:rsid w:val="004C370F"/>
    <w:rsid w:val="004D59A5"/>
    <w:rsid w:val="004E25BA"/>
    <w:rsid w:val="004F2F25"/>
    <w:rsid w:val="004F3531"/>
    <w:rsid w:val="004F6440"/>
    <w:rsid w:val="00505147"/>
    <w:rsid w:val="00507B4C"/>
    <w:rsid w:val="00515FEB"/>
    <w:rsid w:val="00521EA1"/>
    <w:rsid w:val="005236F5"/>
    <w:rsid w:val="0052554B"/>
    <w:rsid w:val="00526AC6"/>
    <w:rsid w:val="00537D24"/>
    <w:rsid w:val="00550552"/>
    <w:rsid w:val="00566DB7"/>
    <w:rsid w:val="0057090C"/>
    <w:rsid w:val="005776CC"/>
    <w:rsid w:val="00586C24"/>
    <w:rsid w:val="005967BF"/>
    <w:rsid w:val="005A3090"/>
    <w:rsid w:val="005A39ED"/>
    <w:rsid w:val="005A43C6"/>
    <w:rsid w:val="005A5748"/>
    <w:rsid w:val="005A5CC7"/>
    <w:rsid w:val="005B2E03"/>
    <w:rsid w:val="005B3E16"/>
    <w:rsid w:val="005B4024"/>
    <w:rsid w:val="005B63EB"/>
    <w:rsid w:val="005C0D99"/>
    <w:rsid w:val="005C2FDA"/>
    <w:rsid w:val="005C3BE0"/>
    <w:rsid w:val="005F17FF"/>
    <w:rsid w:val="00604CA8"/>
    <w:rsid w:val="006051CC"/>
    <w:rsid w:val="00606152"/>
    <w:rsid w:val="00610572"/>
    <w:rsid w:val="00616722"/>
    <w:rsid w:val="006249D2"/>
    <w:rsid w:val="00633153"/>
    <w:rsid w:val="00642152"/>
    <w:rsid w:val="00643BBC"/>
    <w:rsid w:val="00651998"/>
    <w:rsid w:val="006839D4"/>
    <w:rsid w:val="00687482"/>
    <w:rsid w:val="00691F37"/>
    <w:rsid w:val="0069391E"/>
    <w:rsid w:val="00696994"/>
    <w:rsid w:val="006A0033"/>
    <w:rsid w:val="006A60F2"/>
    <w:rsid w:val="006B229B"/>
    <w:rsid w:val="006C7EFF"/>
    <w:rsid w:val="006D28FB"/>
    <w:rsid w:val="006E0BE3"/>
    <w:rsid w:val="006E37A7"/>
    <w:rsid w:val="006F1DAF"/>
    <w:rsid w:val="006F23D1"/>
    <w:rsid w:val="00700C74"/>
    <w:rsid w:val="007023FC"/>
    <w:rsid w:val="007037F2"/>
    <w:rsid w:val="00706532"/>
    <w:rsid w:val="00707FCE"/>
    <w:rsid w:val="00717084"/>
    <w:rsid w:val="00725181"/>
    <w:rsid w:val="007264A0"/>
    <w:rsid w:val="00730559"/>
    <w:rsid w:val="007324DE"/>
    <w:rsid w:val="00740286"/>
    <w:rsid w:val="007439C3"/>
    <w:rsid w:val="007649C1"/>
    <w:rsid w:val="007665AC"/>
    <w:rsid w:val="00766836"/>
    <w:rsid w:val="00780B18"/>
    <w:rsid w:val="00781DA7"/>
    <w:rsid w:val="0078221C"/>
    <w:rsid w:val="007A05A8"/>
    <w:rsid w:val="007A1BA9"/>
    <w:rsid w:val="007A45C1"/>
    <w:rsid w:val="007A553F"/>
    <w:rsid w:val="007A65FE"/>
    <w:rsid w:val="007A6A57"/>
    <w:rsid w:val="007A73D8"/>
    <w:rsid w:val="007B0D3D"/>
    <w:rsid w:val="007B0FFD"/>
    <w:rsid w:val="007B2430"/>
    <w:rsid w:val="007C11E9"/>
    <w:rsid w:val="007C14C8"/>
    <w:rsid w:val="007D01E5"/>
    <w:rsid w:val="007D1037"/>
    <w:rsid w:val="007D1412"/>
    <w:rsid w:val="007D3A79"/>
    <w:rsid w:val="007E611D"/>
    <w:rsid w:val="007F6F0F"/>
    <w:rsid w:val="0080216C"/>
    <w:rsid w:val="0080488B"/>
    <w:rsid w:val="00807265"/>
    <w:rsid w:val="008270F3"/>
    <w:rsid w:val="008275F3"/>
    <w:rsid w:val="0083065A"/>
    <w:rsid w:val="00833AB4"/>
    <w:rsid w:val="0083788E"/>
    <w:rsid w:val="00840D90"/>
    <w:rsid w:val="00843093"/>
    <w:rsid w:val="00845764"/>
    <w:rsid w:val="00856C78"/>
    <w:rsid w:val="00881DF7"/>
    <w:rsid w:val="00882CCB"/>
    <w:rsid w:val="00886668"/>
    <w:rsid w:val="00886FFD"/>
    <w:rsid w:val="008A2952"/>
    <w:rsid w:val="008C4BA1"/>
    <w:rsid w:val="008C70BB"/>
    <w:rsid w:val="008D0F7E"/>
    <w:rsid w:val="008E5078"/>
    <w:rsid w:val="008F1419"/>
    <w:rsid w:val="008F6D6E"/>
    <w:rsid w:val="00900CF8"/>
    <w:rsid w:val="00902E74"/>
    <w:rsid w:val="00904DE8"/>
    <w:rsid w:val="00906E1D"/>
    <w:rsid w:val="009072E9"/>
    <w:rsid w:val="0091552A"/>
    <w:rsid w:val="00924A06"/>
    <w:rsid w:val="00931B57"/>
    <w:rsid w:val="0093223B"/>
    <w:rsid w:val="00952A96"/>
    <w:rsid w:val="00960667"/>
    <w:rsid w:val="00970E49"/>
    <w:rsid w:val="00974766"/>
    <w:rsid w:val="009815D2"/>
    <w:rsid w:val="00986989"/>
    <w:rsid w:val="00990EDF"/>
    <w:rsid w:val="009A406D"/>
    <w:rsid w:val="009A7137"/>
    <w:rsid w:val="009B3B19"/>
    <w:rsid w:val="009B42C7"/>
    <w:rsid w:val="009C44DC"/>
    <w:rsid w:val="009D1D2C"/>
    <w:rsid w:val="009D4611"/>
    <w:rsid w:val="009D6D6C"/>
    <w:rsid w:val="009E3404"/>
    <w:rsid w:val="009E54CB"/>
    <w:rsid w:val="009F08D0"/>
    <w:rsid w:val="009F34D3"/>
    <w:rsid w:val="009F669A"/>
    <w:rsid w:val="009F7D88"/>
    <w:rsid w:val="00A00A9A"/>
    <w:rsid w:val="00A01950"/>
    <w:rsid w:val="00A01BBE"/>
    <w:rsid w:val="00A1596C"/>
    <w:rsid w:val="00A22B92"/>
    <w:rsid w:val="00A26F1E"/>
    <w:rsid w:val="00A30F8B"/>
    <w:rsid w:val="00A333D1"/>
    <w:rsid w:val="00A42D59"/>
    <w:rsid w:val="00A43C06"/>
    <w:rsid w:val="00A504C5"/>
    <w:rsid w:val="00A618DC"/>
    <w:rsid w:val="00A64C9A"/>
    <w:rsid w:val="00A65076"/>
    <w:rsid w:val="00A65AAB"/>
    <w:rsid w:val="00A733B1"/>
    <w:rsid w:val="00A76E10"/>
    <w:rsid w:val="00A80BC9"/>
    <w:rsid w:val="00A862C6"/>
    <w:rsid w:val="00AA07B9"/>
    <w:rsid w:val="00AA5A9F"/>
    <w:rsid w:val="00AB1157"/>
    <w:rsid w:val="00AB2711"/>
    <w:rsid w:val="00AD5FB3"/>
    <w:rsid w:val="00AE065E"/>
    <w:rsid w:val="00AE628B"/>
    <w:rsid w:val="00AF153B"/>
    <w:rsid w:val="00AF1902"/>
    <w:rsid w:val="00AF594D"/>
    <w:rsid w:val="00B0648B"/>
    <w:rsid w:val="00B10795"/>
    <w:rsid w:val="00B15EB2"/>
    <w:rsid w:val="00B2357D"/>
    <w:rsid w:val="00B24CF6"/>
    <w:rsid w:val="00B2798E"/>
    <w:rsid w:val="00B35942"/>
    <w:rsid w:val="00B367F9"/>
    <w:rsid w:val="00B54BB8"/>
    <w:rsid w:val="00B56B14"/>
    <w:rsid w:val="00B65280"/>
    <w:rsid w:val="00B66275"/>
    <w:rsid w:val="00B72AE0"/>
    <w:rsid w:val="00B75F4B"/>
    <w:rsid w:val="00B8027F"/>
    <w:rsid w:val="00B935E1"/>
    <w:rsid w:val="00BA3051"/>
    <w:rsid w:val="00BA797B"/>
    <w:rsid w:val="00BB0825"/>
    <w:rsid w:val="00BB55AD"/>
    <w:rsid w:val="00BC3495"/>
    <w:rsid w:val="00BC3D99"/>
    <w:rsid w:val="00BC4DE1"/>
    <w:rsid w:val="00BE0A11"/>
    <w:rsid w:val="00BE11A8"/>
    <w:rsid w:val="00BE73E8"/>
    <w:rsid w:val="00BF1892"/>
    <w:rsid w:val="00BF2FE5"/>
    <w:rsid w:val="00BF4D9F"/>
    <w:rsid w:val="00BF5094"/>
    <w:rsid w:val="00BF79E2"/>
    <w:rsid w:val="00C00740"/>
    <w:rsid w:val="00C06258"/>
    <w:rsid w:val="00C1073C"/>
    <w:rsid w:val="00C10F99"/>
    <w:rsid w:val="00C12A60"/>
    <w:rsid w:val="00C14303"/>
    <w:rsid w:val="00C14E91"/>
    <w:rsid w:val="00C21674"/>
    <w:rsid w:val="00C22F64"/>
    <w:rsid w:val="00C23311"/>
    <w:rsid w:val="00C24D70"/>
    <w:rsid w:val="00C263B6"/>
    <w:rsid w:val="00C304E3"/>
    <w:rsid w:val="00C332E1"/>
    <w:rsid w:val="00C37AD0"/>
    <w:rsid w:val="00C60AA6"/>
    <w:rsid w:val="00C62442"/>
    <w:rsid w:val="00C759E6"/>
    <w:rsid w:val="00C94A4B"/>
    <w:rsid w:val="00C97702"/>
    <w:rsid w:val="00CA0F81"/>
    <w:rsid w:val="00CA18FB"/>
    <w:rsid w:val="00CB0554"/>
    <w:rsid w:val="00CB4FB5"/>
    <w:rsid w:val="00CC2445"/>
    <w:rsid w:val="00CD1EAB"/>
    <w:rsid w:val="00CE079F"/>
    <w:rsid w:val="00CE13CB"/>
    <w:rsid w:val="00CE4741"/>
    <w:rsid w:val="00CE598E"/>
    <w:rsid w:val="00CF3946"/>
    <w:rsid w:val="00CF4CBC"/>
    <w:rsid w:val="00D10C47"/>
    <w:rsid w:val="00D10E56"/>
    <w:rsid w:val="00D1198D"/>
    <w:rsid w:val="00D123A6"/>
    <w:rsid w:val="00D125B0"/>
    <w:rsid w:val="00D13D9C"/>
    <w:rsid w:val="00D16705"/>
    <w:rsid w:val="00D2169F"/>
    <w:rsid w:val="00D31E9E"/>
    <w:rsid w:val="00D35BEF"/>
    <w:rsid w:val="00D35FCF"/>
    <w:rsid w:val="00D453A7"/>
    <w:rsid w:val="00D47D58"/>
    <w:rsid w:val="00D74C17"/>
    <w:rsid w:val="00D77BBE"/>
    <w:rsid w:val="00D807E0"/>
    <w:rsid w:val="00D9413C"/>
    <w:rsid w:val="00DA4332"/>
    <w:rsid w:val="00DC11AE"/>
    <w:rsid w:val="00DC1EBB"/>
    <w:rsid w:val="00DC4D43"/>
    <w:rsid w:val="00DC5F23"/>
    <w:rsid w:val="00DC7833"/>
    <w:rsid w:val="00DC7F4D"/>
    <w:rsid w:val="00DE23A0"/>
    <w:rsid w:val="00DE5162"/>
    <w:rsid w:val="00DE6BB7"/>
    <w:rsid w:val="00DF7009"/>
    <w:rsid w:val="00E06A41"/>
    <w:rsid w:val="00E15FD3"/>
    <w:rsid w:val="00E171E0"/>
    <w:rsid w:val="00E44B8C"/>
    <w:rsid w:val="00E46311"/>
    <w:rsid w:val="00E55C4B"/>
    <w:rsid w:val="00E61015"/>
    <w:rsid w:val="00E614A6"/>
    <w:rsid w:val="00E661B7"/>
    <w:rsid w:val="00E82407"/>
    <w:rsid w:val="00EA1A0A"/>
    <w:rsid w:val="00EA3C67"/>
    <w:rsid w:val="00EA47E5"/>
    <w:rsid w:val="00EA6C18"/>
    <w:rsid w:val="00EB2BA7"/>
    <w:rsid w:val="00EB7E32"/>
    <w:rsid w:val="00EC08FB"/>
    <w:rsid w:val="00EC1122"/>
    <w:rsid w:val="00EC18FC"/>
    <w:rsid w:val="00EC19DD"/>
    <w:rsid w:val="00EC35C7"/>
    <w:rsid w:val="00EC68E1"/>
    <w:rsid w:val="00ED1986"/>
    <w:rsid w:val="00ED1ABA"/>
    <w:rsid w:val="00ED3E92"/>
    <w:rsid w:val="00ED756E"/>
    <w:rsid w:val="00EE3353"/>
    <w:rsid w:val="00EE5AB5"/>
    <w:rsid w:val="00EF0E6B"/>
    <w:rsid w:val="00EF4283"/>
    <w:rsid w:val="00F04657"/>
    <w:rsid w:val="00F0703D"/>
    <w:rsid w:val="00F076E3"/>
    <w:rsid w:val="00F16618"/>
    <w:rsid w:val="00F1664D"/>
    <w:rsid w:val="00F17047"/>
    <w:rsid w:val="00F2380D"/>
    <w:rsid w:val="00F24A02"/>
    <w:rsid w:val="00F30E92"/>
    <w:rsid w:val="00F34D3B"/>
    <w:rsid w:val="00F35985"/>
    <w:rsid w:val="00F40111"/>
    <w:rsid w:val="00F44F60"/>
    <w:rsid w:val="00F46781"/>
    <w:rsid w:val="00F538A8"/>
    <w:rsid w:val="00F60CE1"/>
    <w:rsid w:val="00F60EF0"/>
    <w:rsid w:val="00F61800"/>
    <w:rsid w:val="00F6626B"/>
    <w:rsid w:val="00F66C16"/>
    <w:rsid w:val="00F81CE5"/>
    <w:rsid w:val="00F9532E"/>
    <w:rsid w:val="00F9674F"/>
    <w:rsid w:val="00FA249F"/>
    <w:rsid w:val="00FA3D7E"/>
    <w:rsid w:val="00FB047B"/>
    <w:rsid w:val="00FB433A"/>
    <w:rsid w:val="00FB7F61"/>
    <w:rsid w:val="00FC0F11"/>
    <w:rsid w:val="00FC797E"/>
    <w:rsid w:val="00FD3287"/>
    <w:rsid w:val="00FD5347"/>
    <w:rsid w:val="00FE7A6E"/>
    <w:rsid w:val="00FF14B1"/>
    <w:rsid w:val="00FF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C652C5"/>
  <w15:chartTrackingRefBased/>
  <w15:docId w15:val="{470F68BC-9443-4210-B1BE-B56DF064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E37A7"/>
    <w:pPr>
      <w:spacing w:line="360" w:lineRule="auto"/>
      <w:ind w:left="720" w:right="-471" w:firstLine="720"/>
      <w:contextualSpacing/>
    </w:pPr>
    <w:rPr>
      <w:rFonts w:ascii="Arial" w:eastAsia="Arial" w:hAnsi="Arial"/>
      <w:sz w:val="22"/>
      <w:szCs w:val="22"/>
      <w:lang w:val="vi-VN"/>
    </w:rPr>
  </w:style>
  <w:style w:type="paragraph" w:styleId="Footer">
    <w:name w:val="footer"/>
    <w:basedOn w:val="Normal"/>
    <w:rsid w:val="00F46781"/>
    <w:pPr>
      <w:tabs>
        <w:tab w:val="center" w:pos="4320"/>
        <w:tab w:val="right" w:pos="8640"/>
      </w:tabs>
    </w:pPr>
  </w:style>
  <w:style w:type="character" w:styleId="PageNumber">
    <w:name w:val="page number"/>
    <w:basedOn w:val="DefaultParagraphFont"/>
    <w:rsid w:val="00F46781"/>
  </w:style>
  <w:style w:type="paragraph" w:styleId="Header">
    <w:name w:val="header"/>
    <w:basedOn w:val="Normal"/>
    <w:rsid w:val="00145486"/>
    <w:pPr>
      <w:tabs>
        <w:tab w:val="center" w:pos="4320"/>
        <w:tab w:val="right" w:pos="8640"/>
      </w:tabs>
    </w:pPr>
  </w:style>
  <w:style w:type="paragraph" w:styleId="BalloonText">
    <w:name w:val="Balloon Text"/>
    <w:basedOn w:val="Normal"/>
    <w:link w:val="BalloonTextChar"/>
    <w:rsid w:val="001D0CC0"/>
    <w:rPr>
      <w:rFonts w:ascii="Segoe UI" w:hAnsi="Segoe UI" w:cs="Segoe UI"/>
      <w:sz w:val="18"/>
      <w:szCs w:val="18"/>
    </w:rPr>
  </w:style>
  <w:style w:type="character" w:customStyle="1" w:styleId="BalloonTextChar">
    <w:name w:val="Balloon Text Char"/>
    <w:link w:val="BalloonText"/>
    <w:rsid w:val="001D0CC0"/>
    <w:rPr>
      <w:rFonts w:ascii="Segoe UI" w:hAnsi="Segoe UI" w:cs="Segoe UI"/>
      <w:sz w:val="18"/>
      <w:szCs w:val="18"/>
    </w:rPr>
  </w:style>
  <w:style w:type="character" w:styleId="Hyperlink">
    <w:name w:val="Hyperlink"/>
    <w:basedOn w:val="DefaultParagraphFont"/>
    <w:rsid w:val="00183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re.gov.v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remedia.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c.gov.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ttvqg.gov.vn" TargetMode="External"/><Relationship Id="rId4" Type="http://schemas.openxmlformats.org/officeDocument/2006/relationships/settings" Target="settings.xml"/><Relationship Id="rId9" Type="http://schemas.openxmlformats.org/officeDocument/2006/relationships/hyperlink" Target="http://dwrm.gov.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EE19-1CC2-4DEE-BFC0-F9C5364F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7459</CharactersWithSpaces>
  <SharedDoc>false</SharedDoc>
  <HLinks>
    <vt:vector size="24" baseType="variant">
      <vt:variant>
        <vt:i4>65546</vt:i4>
      </vt:variant>
      <vt:variant>
        <vt:i4>9</vt:i4>
      </vt:variant>
      <vt:variant>
        <vt:i4>0</vt:i4>
      </vt:variant>
      <vt:variant>
        <vt:i4>5</vt:i4>
      </vt:variant>
      <vt:variant>
        <vt:lpwstr>http://monremedia.vn/</vt:lpwstr>
      </vt:variant>
      <vt:variant>
        <vt:lpwstr/>
      </vt:variant>
      <vt:variant>
        <vt:i4>6553707</vt:i4>
      </vt:variant>
      <vt:variant>
        <vt:i4>6</vt:i4>
      </vt:variant>
      <vt:variant>
        <vt:i4>0</vt:i4>
      </vt:variant>
      <vt:variant>
        <vt:i4>5</vt:i4>
      </vt:variant>
      <vt:variant>
        <vt:lpwstr>http://dcc.gov.vn/</vt:lpwstr>
      </vt:variant>
      <vt:variant>
        <vt:lpwstr/>
      </vt:variant>
      <vt:variant>
        <vt:i4>4456459</vt:i4>
      </vt:variant>
      <vt:variant>
        <vt:i4>3</vt:i4>
      </vt:variant>
      <vt:variant>
        <vt:i4>0</vt:i4>
      </vt:variant>
      <vt:variant>
        <vt:i4>5</vt:i4>
      </vt:variant>
      <vt:variant>
        <vt:lpwstr>http://kttvqg.gov.vn/</vt:lpwstr>
      </vt:variant>
      <vt:variant>
        <vt:lpwstr/>
      </vt:variant>
      <vt:variant>
        <vt:i4>327701</vt:i4>
      </vt:variant>
      <vt:variant>
        <vt:i4>0</vt:i4>
      </vt:variant>
      <vt:variant>
        <vt:i4>0</vt:i4>
      </vt:variant>
      <vt:variant>
        <vt:i4>5</vt:i4>
      </vt:variant>
      <vt:variant>
        <vt:lpwstr>http://monre.gov.vn/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THUONG</dc:creator>
  <cp:keywords/>
  <dc:description/>
  <cp:lastModifiedBy>Admin</cp:lastModifiedBy>
  <cp:revision>9</cp:revision>
  <cp:lastPrinted>2021-03-16T08:15:00Z</cp:lastPrinted>
  <dcterms:created xsi:type="dcterms:W3CDTF">2022-03-21T09:56:00Z</dcterms:created>
  <dcterms:modified xsi:type="dcterms:W3CDTF">2022-03-22T02:50:00Z</dcterms:modified>
</cp:coreProperties>
</file>